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outlineLvl w:val="0"/>
        <w:rPr>
          <w:rFonts w:ascii="方正小标宋简体" w:hAnsi="宋体"/>
          <w:color w:val="000000"/>
          <w:sz w:val="36"/>
          <w:szCs w:val="36"/>
        </w:rPr>
      </w:pPr>
      <w:r>
        <w:rPr>
          <w:rFonts w:hint="eastAsia" w:ascii="方正小标宋简体" w:hAnsi="宋体"/>
          <w:color w:val="000000"/>
          <w:sz w:val="36"/>
          <w:szCs w:val="36"/>
        </w:rPr>
        <w:t>河南省</w:t>
      </w:r>
      <w:r>
        <w:rPr>
          <w:rFonts w:ascii="方正小标宋简体" w:hAnsi="宋体"/>
          <w:color w:val="000000"/>
          <w:sz w:val="36"/>
          <w:szCs w:val="36"/>
        </w:rPr>
        <w:t>技术发明奖提名书</w:t>
      </w:r>
    </w:p>
    <w:p>
      <w:pPr>
        <w:pStyle w:val="6"/>
        <w:spacing w:before="100" w:line="240" w:lineRule="auto"/>
        <w:ind w:firstLine="0" w:firstLineChars="0"/>
        <w:jc w:val="center"/>
        <w:rPr>
          <w:rFonts w:ascii="宋体" w:hAnsi="宋体"/>
          <w:color w:val="000000"/>
        </w:rPr>
      </w:pPr>
      <w:r>
        <w:rPr>
          <w:rFonts w:ascii="宋体" w:hAnsi="宋体"/>
          <w:color w:val="000000"/>
        </w:rPr>
        <w:t>(</w:t>
      </w:r>
      <w:r>
        <w:rPr>
          <w:rFonts w:hint="eastAsia" w:ascii="宋体" w:hAnsi="宋体"/>
          <w:color w:val="000000"/>
        </w:rPr>
        <w:t>2019</w:t>
      </w:r>
      <w:r>
        <w:rPr>
          <w:rFonts w:ascii="宋体" w:hAnsi="宋体"/>
          <w:color w:val="000000"/>
        </w:rPr>
        <w:t>年度)</w:t>
      </w:r>
    </w:p>
    <w:p>
      <w:pPr>
        <w:pStyle w:val="2"/>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2"/>
        <w:spacing w:line="390" w:lineRule="exact"/>
        <w:ind w:firstLine="0" w:firstLineChars="0"/>
        <w:rPr>
          <w:rFonts w:ascii="宋体" w:hAnsi="宋体"/>
          <w:color w:val="000000"/>
          <w:sz w:val="21"/>
        </w:rPr>
      </w:pPr>
      <w:r>
        <w:rPr>
          <w:rFonts w:ascii="宋体" w:hAnsi="宋体"/>
          <w:color w:val="000000"/>
          <w:sz w:val="21"/>
        </w:rPr>
        <w:t xml:space="preserve">评审组：     </w:t>
      </w:r>
      <w:r>
        <w:rPr>
          <w:rFonts w:hint="eastAsia" w:ascii="宋体" w:hAnsi="宋体"/>
          <w:color w:val="000000"/>
          <w:sz w:val="21"/>
        </w:rPr>
        <w:t xml:space="preserve">   编号：                   提名等级：</w:t>
      </w:r>
      <w:r>
        <w:rPr>
          <w:rFonts w:hint="eastAsia" w:hAnsi="宋体"/>
          <w:color w:val="000000"/>
          <w:spacing w:val="-10"/>
          <w:sz w:val="21"/>
        </w:rPr>
        <w:t>□</w:t>
      </w:r>
      <w:r>
        <w:rPr>
          <w:rFonts w:hint="eastAsia" w:ascii="宋体" w:hAnsi="宋体"/>
          <w:color w:val="000000"/>
          <w:sz w:val="21"/>
        </w:rPr>
        <w:t xml:space="preserve">一等奖    </w:t>
      </w:r>
      <w:r>
        <w:rPr>
          <w:rFonts w:hint="eastAsia" w:hAnsi="宋体"/>
          <w:color w:val="000000"/>
          <w:spacing w:val="-10"/>
          <w:sz w:val="21"/>
        </w:rPr>
        <w:t>□</w:t>
      </w:r>
      <w:r>
        <w:rPr>
          <w:rFonts w:hint="eastAsia" w:ascii="宋体" w:hAnsi="宋体"/>
          <w:color w:val="000000"/>
          <w:sz w:val="21"/>
        </w:rPr>
        <w:t xml:space="preserve">二等奖    </w:t>
      </w:r>
      <w:r>
        <w:rPr>
          <w:rFonts w:hint="eastAsia" w:hAnsi="宋体"/>
          <w:color w:val="000000"/>
          <w:spacing w:val="-10"/>
          <w:sz w:val="21"/>
        </w:rPr>
        <w:t>□</w:t>
      </w:r>
      <w:r>
        <w:rPr>
          <w:rFonts w:hint="eastAsia" w:ascii="宋体" w:hAnsi="宋体"/>
          <w:color w:val="000000"/>
          <w:sz w:val="21"/>
        </w:rPr>
        <w:t>三等奖</w:t>
      </w:r>
    </w:p>
    <w:tbl>
      <w:tblPr>
        <w:tblStyle w:val="4"/>
        <w:tblW w:w="9436" w:type="dxa"/>
        <w:jc w:val="center"/>
        <w:tblInd w:w="-15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2"/>
              <w:spacing w:line="30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2"/>
              <w:spacing w:line="300" w:lineRule="exact"/>
              <w:ind w:firstLine="420"/>
              <w:rPr>
                <w:rFonts w:ascii="宋体"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2"/>
        <w:spacing w:line="390" w:lineRule="exact"/>
        <w:ind w:firstLine="0" w:firstLineChars="0"/>
        <w:jc w:val="right"/>
        <w:rPr>
          <w:rFonts w:ascii="宋体" w:hAnsi="宋体"/>
          <w:color w:val="000000"/>
          <w:sz w:val="21"/>
        </w:rPr>
      </w:pPr>
      <w:r>
        <w:rPr>
          <w:rFonts w:ascii="宋体" w:hAnsi="宋体"/>
          <w:color w:val="000000"/>
          <w:sz w:val="21"/>
        </w:rPr>
        <w:t>河南省科学技术奖励工作办公室制</w:t>
      </w:r>
    </w:p>
    <w:p>
      <w:pPr>
        <w:jc w:val="center"/>
        <w:rPr>
          <w:rFonts w:ascii="宋体" w:hAnsi="宋体"/>
          <w:b/>
          <w:color w:val="000000"/>
          <w:sz w:val="28"/>
        </w:rPr>
      </w:pPr>
      <w:r>
        <w:rPr>
          <w:rFonts w:ascii="宋体" w:hAnsi="宋体"/>
          <w:color w:val="000000"/>
        </w:rPr>
        <w:br w:type="page"/>
      </w:r>
      <w:r>
        <w:rPr>
          <w:rFonts w:hint="eastAsia" w:ascii="宋体" w:hAnsi="宋体"/>
          <w:b/>
          <w:color w:val="000000"/>
          <w:sz w:val="28"/>
        </w:rPr>
        <w:t>二、提名意见</w:t>
      </w:r>
    </w:p>
    <w:p>
      <w:pPr>
        <w:pStyle w:val="6"/>
        <w:ind w:firstLine="0" w:firstLineChars="0"/>
        <w:jc w:val="center"/>
        <w:rPr>
          <w:b/>
          <w:color w:val="000000"/>
        </w:rPr>
      </w:pPr>
      <w:r>
        <w:rPr>
          <w:rFonts w:hint="eastAsia"/>
          <w:color w:val="000000"/>
        </w:rPr>
        <w:t>（</w:t>
      </w:r>
      <w:r>
        <w:rPr>
          <w:rFonts w:hint="eastAsia" w:ascii="宋体" w:hAnsi="宋体"/>
          <w:color w:val="000000"/>
        </w:rPr>
        <w:t>适用于提名单位</w:t>
      </w:r>
      <w:r>
        <w:rPr>
          <w:rFonts w:hint="eastAsia"/>
          <w:color w:val="000000"/>
        </w:rPr>
        <w:t>）</w:t>
      </w:r>
    </w:p>
    <w:tbl>
      <w:tblPr>
        <w:tblStyle w:val="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noWrap w:val="0"/>
            <w:vAlign w:val="center"/>
          </w:tcPr>
          <w:p>
            <w:pPr>
              <w:pStyle w:val="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noWrap w:val="0"/>
            <w:vAlign w:val="center"/>
          </w:tcPr>
          <w:p>
            <w:pPr>
              <w:pStyle w:val="6"/>
              <w:spacing w:line="240" w:lineRule="auto"/>
              <w:ind w:firstLine="420"/>
              <w:jc w:val="center"/>
              <w:rPr>
                <w:rFonts w:ascii="宋体" w:hAnsi="宋体"/>
                <w:color w:val="000000"/>
                <w:sz w:val="21"/>
              </w:rPr>
            </w:pPr>
          </w:p>
        </w:tc>
        <w:tc>
          <w:tcPr>
            <w:tcW w:w="1092"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noWrap w:val="0"/>
            <w:vAlign w:val="top"/>
          </w:tcPr>
          <w:p>
            <w:pPr>
              <w:pStyle w:val="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noWrap w:val="0"/>
            <w:vAlign w:val="center"/>
          </w:tcPr>
          <w:p>
            <w:pPr>
              <w:pStyle w:val="6"/>
              <w:spacing w:line="240" w:lineRule="auto"/>
              <w:ind w:firstLine="420"/>
              <w:jc w:val="center"/>
              <w:rPr>
                <w:rFonts w:ascii="宋体" w:hAnsi="宋体"/>
                <w:color w:val="000000"/>
                <w:sz w:val="21"/>
              </w:rPr>
            </w:pPr>
          </w:p>
        </w:tc>
        <w:tc>
          <w:tcPr>
            <w:tcW w:w="1092"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noWrap w:val="0"/>
            <w:vAlign w:val="top"/>
          </w:tcPr>
          <w:p>
            <w:pPr>
              <w:pStyle w:val="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noWrap w:val="0"/>
            <w:vAlign w:val="center"/>
          </w:tcPr>
          <w:p>
            <w:pPr>
              <w:pStyle w:val="6"/>
              <w:spacing w:line="240" w:lineRule="auto"/>
              <w:ind w:firstLine="420"/>
              <w:jc w:val="center"/>
              <w:rPr>
                <w:rFonts w:ascii="宋体" w:hAnsi="宋体"/>
                <w:color w:val="000000"/>
                <w:sz w:val="21"/>
              </w:rPr>
            </w:pPr>
          </w:p>
        </w:tc>
        <w:tc>
          <w:tcPr>
            <w:tcW w:w="1092" w:type="dxa"/>
            <w:noWrap w:val="0"/>
            <w:vAlign w:val="center"/>
          </w:tcPr>
          <w:p>
            <w:pPr>
              <w:pStyle w:val="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noWrap w:val="0"/>
            <w:vAlign w:val="top"/>
          </w:tcPr>
          <w:p>
            <w:pPr>
              <w:pStyle w:val="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6"/>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color w:val="000000"/>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Pr>
              <w:pStyle w:val="6"/>
              <w:spacing w:line="390" w:lineRule="exact"/>
              <w:ind w:firstLine="488"/>
              <w:rPr>
                <w:rFonts w:ascii="宋体" w:hAnsi="宋体"/>
                <w:bCs/>
                <w:color w:val="000000"/>
                <w:spacing w:val="2"/>
              </w:rPr>
            </w:pPr>
          </w:p>
          <w:p/>
          <w:p/>
          <w:p/>
          <w:p/>
          <w:p/>
          <w:p/>
          <w:p/>
          <w:p/>
          <w:p/>
          <w:p/>
          <w:p/>
          <w:p/>
          <w:p/>
          <w:p/>
          <w:p>
            <w:pPr>
              <w:pStyle w:val="6"/>
              <w:spacing w:line="390" w:lineRule="exact"/>
              <w:ind w:firstLine="488"/>
              <w:rPr>
                <w:rFonts w:ascii="宋体" w:hAnsi="宋体"/>
                <w:bCs/>
                <w:color w:val="000000"/>
                <w:spacing w:val="2"/>
              </w:rPr>
            </w:pPr>
            <w:r>
              <w:rPr>
                <w:rFonts w:hint="eastAsia" w:ascii="宋体" w:hAnsi="宋体"/>
                <w:bCs/>
                <w:color w:val="000000"/>
                <w:spacing w:val="2"/>
              </w:rPr>
              <w:t>提名该项目为河南省技术发明奖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6"/>
              <w:spacing w:line="320" w:lineRule="exact"/>
              <w:ind w:firstLine="422"/>
              <w:rPr>
                <w:color w:val="000000"/>
                <w:sz w:val="21"/>
              </w:rPr>
            </w:pPr>
            <w:r>
              <w:rPr>
                <w:rFonts w:hint="eastAsia" w:ascii="宋体" w:hAnsi="宋体"/>
                <w:b/>
                <w:bCs/>
                <w:color w:val="000000"/>
                <w:sz w:val="21"/>
              </w:rPr>
              <w:t>声</w:t>
            </w:r>
            <w:r>
              <w:rPr>
                <w:rFonts w:ascii="宋体" w:hAnsi="宋体"/>
                <w:b/>
                <w:bCs/>
                <w:color w:val="000000"/>
                <w:sz w:val="21"/>
              </w:rPr>
              <w:t>明：</w:t>
            </w:r>
            <w:r>
              <w:rPr>
                <w:rFonts w:hint="eastAsia" w:ascii="宋体" w:hAnsi="宋体"/>
                <w:color w:val="000000"/>
                <w:sz w:val="21"/>
                <w:szCs w:val="24"/>
              </w:rPr>
              <w:t>本单位遵守《国家科学技术奖励条例》及其实施细则、《河南省科学技术奖励办法》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6"/>
              <w:spacing w:line="320" w:lineRule="exact"/>
              <w:ind w:firstLine="420"/>
              <w:rPr>
                <w:color w:val="000000"/>
                <w:sz w:val="21"/>
              </w:rPr>
            </w:pPr>
          </w:p>
          <w:p>
            <w:pPr>
              <w:pStyle w:val="3"/>
              <w:rPr>
                <w:color w:val="000000"/>
              </w:rPr>
            </w:pPr>
            <w:r>
              <w:rPr>
                <w:rFonts w:hint="eastAsia"/>
                <w:color w:val="000000"/>
              </w:rPr>
              <w:t xml:space="preserve">              法人代表签名：                              单位（盖章）</w:t>
            </w:r>
          </w:p>
          <w:p>
            <w:pPr>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6"/>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二、提名意见</w:t>
      </w:r>
    </w:p>
    <w:p>
      <w:pPr>
        <w:pStyle w:val="2"/>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w:t>
            </w:r>
            <w:r>
              <w:rPr>
                <w:rFonts w:ascii="宋体" w:hAnsi="宋体"/>
                <w:color w:val="000000"/>
                <w:sz w:val="21"/>
              </w:rPr>
              <w:t>姓名</w:t>
            </w:r>
          </w:p>
        </w:tc>
        <w:tc>
          <w:tcPr>
            <w:tcW w:w="3969" w:type="dxa"/>
            <w:noWrap w:val="0"/>
            <w:vAlign w:val="center"/>
          </w:tcPr>
          <w:p>
            <w:pPr>
              <w:pStyle w:val="2"/>
              <w:spacing w:line="390" w:lineRule="exact"/>
              <w:ind w:firstLine="420"/>
              <w:jc w:val="center"/>
              <w:rPr>
                <w:rFonts w:ascii="宋体" w:hAnsi="宋体"/>
                <w:color w:val="000000"/>
                <w:sz w:val="21"/>
              </w:rPr>
            </w:pPr>
          </w:p>
        </w:tc>
        <w:tc>
          <w:tcPr>
            <w:tcW w:w="1134"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7424" w:type="dxa"/>
            <w:gridSpan w:val="3"/>
            <w:noWrap w:val="0"/>
            <w:vAlign w:val="center"/>
          </w:tcPr>
          <w:p>
            <w:pPr>
              <w:pStyle w:val="2"/>
              <w:spacing w:line="390" w:lineRule="exact"/>
              <w:ind w:firstLine="0" w:firstLineChars="0"/>
              <w:rPr>
                <w:rFonts w:ascii="宋体" w:hAnsi="宋体"/>
                <w:color w:val="000000"/>
                <w:sz w:val="21"/>
              </w:rPr>
            </w:pPr>
            <w:r>
              <w:rPr>
                <w:rFonts w:hint="eastAsia" w:hAnsi="宋体"/>
                <w:color w:val="000000"/>
                <w:spacing w:val="-10"/>
                <w:sz w:val="21"/>
              </w:rPr>
              <w:t>□院士      □国家科学技术奖第一完成人      □省科学技术杰出贡献奖获奖者    □省科学技术奖一等奖第一完成人</w:t>
            </w:r>
            <w:r>
              <w:rPr>
                <w:rFonts w:hint="eastAsia" w:hAnsi="宋体"/>
                <w:color w:val="000000"/>
                <w:spacing w:val="-10"/>
                <w:sz w:val="21"/>
                <w:lang w:eastAsia="zh-CN"/>
              </w:rPr>
              <w:t xml:space="preserve">  </w:t>
            </w:r>
            <w:r>
              <w:rPr>
                <w:rFonts w:hint="eastAsia" w:hAnsi="宋体"/>
                <w:color w:val="000000"/>
                <w:spacing w:val="-10"/>
                <w:sz w:val="21"/>
              </w:rPr>
              <w:t>□</w:t>
            </w:r>
            <w:r>
              <w:rPr>
                <w:rFonts w:hint="eastAsia" w:hAnsi="宋体"/>
                <w:color w:val="000000"/>
                <w:spacing w:val="-10"/>
                <w:sz w:val="21"/>
                <w:lang w:eastAsia="zh-CN"/>
              </w:rPr>
              <w:t xml:space="preserve">中原学者     </w:t>
            </w:r>
            <w:r>
              <w:rPr>
                <w:rFonts w:hint="eastAsia" w:hAnsi="宋体"/>
                <w:color w:val="000000"/>
                <w:spacing w:val="-10"/>
                <w:sz w:val="21"/>
              </w:rPr>
              <w:t>□</w:t>
            </w:r>
            <w:r>
              <w:rPr>
                <w:rFonts w:hint="eastAsia" w:hAnsi="宋体"/>
                <w:color w:val="000000"/>
                <w:spacing w:val="-10"/>
                <w:sz w:val="21"/>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noWrap w:val="0"/>
            <w:vAlign w:val="center"/>
          </w:tcPr>
          <w:p>
            <w:pPr>
              <w:pStyle w:val="2"/>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noWrap w:val="0"/>
            <w:vAlign w:val="center"/>
          </w:tcPr>
          <w:p>
            <w:pPr>
              <w:pStyle w:val="2"/>
              <w:spacing w:line="390" w:lineRule="exact"/>
              <w:ind w:firstLine="380"/>
              <w:jc w:val="left"/>
              <w:rPr>
                <w:rFonts w:hAnsi="宋体"/>
                <w:color w:val="000000"/>
                <w:spacing w:val="-10"/>
                <w:sz w:val="21"/>
              </w:rPr>
            </w:pPr>
            <w:r>
              <w:rPr>
                <w:rFonts w:hint="eastAsia" w:hAnsi="宋体"/>
                <w:color w:val="000000"/>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spacing w:line="390" w:lineRule="exact"/>
              <w:ind w:firstLine="0" w:firstLineChars="0"/>
              <w:rPr>
                <w:rFonts w:ascii="宋体" w:hAnsi="宋体"/>
                <w:color w:val="000000"/>
                <w:sz w:val="21"/>
              </w:rPr>
            </w:pPr>
            <w:r>
              <w:rPr>
                <w:rFonts w:hint="eastAsia"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color w:val="000000"/>
              </w:rPr>
            </w:pPr>
          </w:p>
          <w:p>
            <w:pPr>
              <w:pStyle w:val="6"/>
              <w:spacing w:line="390" w:lineRule="exact"/>
              <w:ind w:firstLine="5856" w:firstLineChars="2400"/>
              <w:rPr>
                <w:rFonts w:ascii="宋体" w:hAnsi="宋体"/>
                <w:bCs/>
                <w:color w:val="000000"/>
                <w:spacing w:val="2"/>
              </w:rPr>
            </w:pPr>
          </w:p>
          <w:p>
            <w:pPr>
              <w:pStyle w:val="6"/>
              <w:spacing w:line="390" w:lineRule="exact"/>
              <w:ind w:firstLine="5856" w:firstLineChars="2400"/>
              <w:rPr>
                <w:rFonts w:ascii="宋体" w:hAnsi="宋体"/>
                <w:bCs/>
                <w:color w:val="000000"/>
                <w:spacing w:val="2"/>
              </w:rPr>
            </w:pPr>
          </w:p>
          <w:p/>
          <w:p/>
          <w:p/>
          <w:p/>
          <w:p/>
          <w:p/>
          <w:p/>
          <w:p/>
          <w:p>
            <w:pPr>
              <w:pStyle w:val="6"/>
              <w:spacing w:line="390" w:lineRule="exact"/>
              <w:ind w:firstLine="5856" w:firstLineChars="2400"/>
              <w:rPr>
                <w:rFonts w:ascii="宋体" w:hAnsi="宋体"/>
                <w:bCs/>
                <w:color w:val="000000"/>
                <w:spacing w:val="2"/>
              </w:rPr>
            </w:pPr>
          </w:p>
          <w:p>
            <w:pPr>
              <w:pStyle w:val="6"/>
              <w:spacing w:line="390" w:lineRule="exact"/>
              <w:ind w:firstLine="488"/>
              <w:rPr>
                <w:rFonts w:ascii="宋体" w:hAnsi="宋体"/>
                <w:bCs/>
                <w:color w:val="000000"/>
                <w:spacing w:val="2"/>
              </w:rPr>
            </w:pPr>
          </w:p>
          <w:p/>
          <w:p/>
          <w:p/>
          <w:p/>
          <w:p/>
          <w:p/>
          <w:p>
            <w:pPr>
              <w:pStyle w:val="6"/>
              <w:spacing w:line="390" w:lineRule="exact"/>
              <w:ind w:firstLine="488"/>
              <w:rPr>
                <w:rFonts w:ascii="宋体" w:hAnsi="宋体"/>
                <w:bCs/>
                <w:color w:val="000000"/>
                <w:spacing w:val="2"/>
              </w:rPr>
            </w:pPr>
            <w:r>
              <w:rPr>
                <w:rFonts w:hint="eastAsia" w:ascii="宋体" w:hAnsi="宋体"/>
                <w:bCs/>
                <w:color w:val="000000"/>
                <w:spacing w:val="2"/>
              </w:rPr>
              <w:t>提名该项目为河南省技术发明奖</w:t>
            </w:r>
            <w:r>
              <w:rPr>
                <w:rFonts w:hint="eastAsia" w:ascii="宋体" w:hAnsi="宋体"/>
                <w:bCs/>
                <w:color w:val="000000"/>
                <w:spacing w:val="2"/>
                <w:u w:val="single"/>
              </w:rPr>
              <w:t xml:space="preserve">   </w:t>
            </w:r>
            <w:r>
              <w:rPr>
                <w:rFonts w:hint="eastAsia" w:ascii="宋体" w:hAnsi="宋体"/>
                <w:bCs/>
                <w:color w:val="000000"/>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000000"/>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遵守《国家科学技术奖励条例》及其实施细则、《河南省科学技术奖励办法》</w:t>
            </w:r>
            <w:r>
              <w:rPr>
                <w:rFonts w:hint="eastAsia" w:ascii="宋体" w:hAnsi="宋体" w:cs="Courier New"/>
                <w:color w:val="000000"/>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2"/>
              <w:spacing w:line="320" w:lineRule="exact"/>
              <w:ind w:firstLine="420"/>
              <w:rPr>
                <w:rFonts w:ascii="宋体" w:hAnsi="宋体"/>
                <w:color w:val="000000"/>
                <w:sz w:val="21"/>
              </w:rPr>
            </w:pPr>
            <w:r>
              <w:rPr>
                <w:rFonts w:hint="eastAsia" w:ascii="宋体" w:hAnsi="宋体"/>
                <w:color w:val="000000"/>
                <w:sz w:val="21"/>
              </w:rPr>
              <w:t xml:space="preserve"> </w:t>
            </w:r>
          </w:p>
          <w:p>
            <w:pPr>
              <w:pStyle w:val="2"/>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2"/>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6"/>
        <w:ind w:firstLine="0" w:firstLineChars="0"/>
        <w:jc w:val="center"/>
        <w:outlineLvl w:val="1"/>
        <w:rPr>
          <w:b/>
          <w:bCs/>
          <w:color w:val="000000"/>
          <w:sz w:val="28"/>
        </w:rPr>
      </w:pPr>
      <w:r>
        <w:rPr>
          <w:rFonts w:hint="eastAsia"/>
          <w:b/>
          <w:bCs/>
          <w:color w:val="000000"/>
          <w:sz w:val="28"/>
        </w:rPr>
        <w:t>三</w:t>
      </w:r>
      <w:r>
        <w:rPr>
          <w:b/>
          <w:bCs/>
          <w:color w:val="000000"/>
          <w:sz w:val="28"/>
        </w:rPr>
        <w:t>、项目简介</w:t>
      </w:r>
    </w:p>
    <w:p>
      <w:pPr>
        <w:pStyle w:val="6"/>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spacing w:line="390" w:lineRule="exact"/>
        <w:rPr>
          <w:rFonts w:ascii="宋体" w:hAnsi="宋体"/>
          <w:color w:val="000000"/>
        </w:rPr>
      </w:pPr>
    </w:p>
    <w:p>
      <w:pPr>
        <w:pStyle w:val="2"/>
        <w:ind w:firstLine="0" w:firstLineChars="0"/>
        <w:jc w:val="center"/>
        <w:outlineLvl w:val="1"/>
        <w:rPr>
          <w:b/>
          <w:bCs/>
          <w:color w:val="000000"/>
          <w:sz w:val="28"/>
        </w:rPr>
      </w:pPr>
      <w:r>
        <w:rPr>
          <w:color w:val="000000"/>
        </w:rPr>
        <w:br w:type="page"/>
      </w:r>
      <w:r>
        <w:rPr>
          <w:rFonts w:hint="eastAsia"/>
          <w:b/>
          <w:bCs/>
          <w:color w:val="000000"/>
          <w:sz w:val="28"/>
        </w:rPr>
        <w:t>四</w:t>
      </w:r>
      <w:r>
        <w:rPr>
          <w:b/>
          <w:bCs/>
          <w:color w:val="000000"/>
          <w:sz w:val="28"/>
        </w:rPr>
        <w:t>、主要技术发明</w:t>
      </w:r>
    </w:p>
    <w:p>
      <w:pPr>
        <w:pStyle w:val="6"/>
        <w:ind w:firstLine="0" w:firstLineChars="0"/>
        <w:rPr>
          <w:b/>
          <w:color w:val="000000"/>
        </w:rPr>
      </w:pPr>
      <w:r>
        <w:rPr>
          <w:rFonts w:hint="eastAsia"/>
          <w:b/>
          <w:color w:val="000000"/>
        </w:rPr>
        <w:t>1. 主要技术发明</w:t>
      </w:r>
      <w:r>
        <w:rPr>
          <w:rFonts w:hint="eastAsia"/>
          <w:color w:val="000000"/>
        </w:rPr>
        <w:t>（限</w:t>
      </w:r>
      <w:r>
        <w:rPr>
          <w:rFonts w:hint="eastAsia" w:ascii="宋体" w:hAnsi="宋体"/>
          <w:color w:val="000000"/>
        </w:rPr>
        <w:t>5</w:t>
      </w:r>
      <w:r>
        <w:rPr>
          <w:rFonts w:hint="eastAsia"/>
          <w:color w:val="000000"/>
        </w:rPr>
        <w:t>页，但不少于</w:t>
      </w:r>
      <w:r>
        <w:rPr>
          <w:rFonts w:hint="eastAsia" w:ascii="宋体" w:hAnsi="宋体"/>
          <w:color w:val="000000"/>
        </w:rPr>
        <w:t>3500</w:t>
      </w:r>
      <w:r>
        <w:rPr>
          <w:rFonts w:hint="eastAsia"/>
          <w:color w:val="000000"/>
        </w:rPr>
        <w:t>字）</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2"/>
        <w:spacing w:line="390" w:lineRule="exact"/>
        <w:ind w:left="360" w:firstLine="0" w:firstLineChars="0"/>
        <w:rPr>
          <w:rFonts w:ascii="宋体" w:hAnsi="宋体"/>
          <w:color w:val="000000"/>
          <w:sz w:val="18"/>
        </w:rPr>
      </w:pPr>
    </w:p>
    <w:p>
      <w:pPr>
        <w:pStyle w:val="2"/>
        <w:spacing w:after="120" w:afterLines="50" w:line="390" w:lineRule="exact"/>
        <w:ind w:firstLine="0" w:firstLineChars="0"/>
        <w:jc w:val="center"/>
        <w:rPr>
          <w:rFonts w:ascii="宋体" w:hAnsi="宋体"/>
          <w:color w:val="000000"/>
          <w:sz w:val="28"/>
        </w:rPr>
        <w:sectPr>
          <w:pgSz w:w="11906" w:h="16838"/>
          <w:pgMar w:top="1418" w:right="1588" w:bottom="1474" w:left="1588" w:header="851" w:footer="1021" w:gutter="0"/>
          <w:cols w:space="720" w:num="1"/>
          <w:docGrid w:linePitch="312" w:charSpace="0"/>
        </w:sectPr>
      </w:pPr>
    </w:p>
    <w:p>
      <w:pPr>
        <w:pStyle w:val="2"/>
        <w:ind w:firstLine="0" w:firstLineChars="0"/>
        <w:jc w:val="center"/>
        <w:outlineLvl w:val="1"/>
        <w:rPr>
          <w:rFonts w:ascii="宋体" w:hAnsi="宋体"/>
          <w:b/>
          <w:color w:val="000000"/>
          <w:sz w:val="28"/>
        </w:rPr>
      </w:pP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2"/>
        <w:ind w:firstLine="420"/>
        <w:rPr>
          <w:rFonts w:ascii="宋体" w:hAnsi="宋体"/>
          <w:color w:val="000000"/>
          <w:sz w:val="21"/>
        </w:rPr>
      </w:pPr>
      <w:r>
        <w:rPr>
          <w:rFonts w:ascii="宋体" w:hAnsi="宋体"/>
          <w:color w:val="000000"/>
          <w:sz w:val="21"/>
        </w:rPr>
        <w:t>（</w:t>
      </w: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r>
        <w:rPr>
          <w:rFonts w:ascii="宋体" w:hAnsi="宋体"/>
          <w:color w:val="000000"/>
          <w:sz w:val="21"/>
        </w:rPr>
        <w:t>）</w:t>
      </w:r>
    </w:p>
    <w:p>
      <w:pPr>
        <w:pStyle w:val="2"/>
        <w:ind w:firstLine="420"/>
        <w:rPr>
          <w:rFonts w:ascii="宋体" w:hAnsi="宋体"/>
          <w:color w:val="000000"/>
          <w:sz w:val="21"/>
        </w:rPr>
      </w:pPr>
    </w:p>
    <w:p>
      <w:pPr>
        <w:snapToGrid w:val="0"/>
        <w:spacing w:line="360" w:lineRule="auto"/>
        <w:jc w:val="center"/>
        <w:rPr>
          <w:snapToGrid w:val="0"/>
          <w:kern w:val="0"/>
          <w:sz w:val="28"/>
          <w:szCs w:val="28"/>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、经济效益和社会效益</w:t>
      </w:r>
    </w:p>
    <w:p>
      <w:pPr>
        <w:widowControl/>
        <w:jc w:val="center"/>
        <w:outlineLvl w:val="1"/>
        <w:rPr>
          <w:rFonts w:ascii="宋体" w:hAnsi="宋体"/>
          <w:color w:val="000000"/>
        </w:rPr>
      </w:pPr>
    </w:p>
    <w:p>
      <w:pPr>
        <w:spacing w:line="240" w:lineRule="exact"/>
        <w:rPr>
          <w:b/>
          <w:snapToGrid w:val="0"/>
          <w:kern w:val="0"/>
          <w:sz w:val="24"/>
        </w:rPr>
      </w:pPr>
      <w:r>
        <w:rPr>
          <w:rFonts w:hint="eastAsia" w:ascii="宋体" w:hAnsi="宋体"/>
          <w:b/>
          <w:color w:val="000000"/>
        </w:rPr>
        <w:t>1．应用情况（</w:t>
      </w:r>
      <w:r>
        <w:rPr>
          <w:rFonts w:hint="eastAsia"/>
          <w:snapToGrid w:val="0"/>
          <w:kern w:val="0"/>
          <w:sz w:val="24"/>
        </w:rPr>
        <w:t>限2页，请依据客观数据和情况准确填写，不做评价性描述）</w:t>
      </w:r>
    </w:p>
    <w:p>
      <w:pPr>
        <w:pStyle w:val="2"/>
        <w:spacing w:line="390" w:lineRule="exact"/>
        <w:ind w:firstLine="0" w:firstLineChars="0"/>
        <w:outlineLvl w:val="2"/>
        <w:rPr>
          <w:rFonts w:ascii="宋体" w:hAnsi="宋体"/>
          <w:b/>
          <w:color w:val="00000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2"/>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4"/>
        <w:tblW w:w="8949"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6</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7</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ascii="宋体" w:hAnsi="宋体" w:cs="宋体-18030"/>
                <w:szCs w:val="21"/>
              </w:rPr>
            </w:pPr>
            <w:r>
              <w:rPr>
                <w:rFonts w:ascii="宋体" w:hAnsi="宋体" w:cs="宋体-18030"/>
                <w:szCs w:val="21"/>
              </w:rPr>
              <w:t>201</w:t>
            </w:r>
            <w:r>
              <w:rPr>
                <w:rFonts w:hint="eastAsia" w:ascii="宋体" w:hAnsi="宋体" w:cs="宋体-18030"/>
                <w:szCs w:val="21"/>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2"/>
        <w:spacing w:line="390" w:lineRule="exact"/>
        <w:ind w:firstLine="0" w:firstLineChars="0"/>
        <w:jc w:val="center"/>
        <w:outlineLvl w:val="2"/>
        <w:rPr>
          <w:rFonts w:ascii="宋体" w:hAnsi="宋体"/>
          <w:b/>
          <w:color w:val="000000"/>
          <w:sz w:val="28"/>
        </w:rPr>
      </w:pP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w:t>
      </w:r>
      <w:r>
        <w:rPr>
          <w:rFonts w:hint="eastAsia" w:ascii="宋体" w:hAnsi="宋体"/>
          <w:b/>
          <w:color w:val="000000"/>
          <w:sz w:val="28"/>
          <w:lang w:eastAsia="zh-CN"/>
        </w:rPr>
        <w:t>不限个数</w:t>
      </w:r>
      <w:r>
        <w:rPr>
          <w:rFonts w:hint="eastAsia" w:ascii="宋体" w:hAnsi="宋体"/>
          <w:b/>
          <w:color w:val="000000"/>
          <w:sz w:val="28"/>
        </w:rPr>
        <w:t>）</w:t>
      </w:r>
    </w:p>
    <w:tbl>
      <w:tblPr>
        <w:tblStyle w:val="4"/>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国家</w:t>
            </w:r>
          </w:p>
          <w:p>
            <w:pPr>
              <w:pStyle w:val="2"/>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授权日期（标准发布）</w:t>
            </w:r>
          </w:p>
        </w:tc>
        <w:tc>
          <w:tcPr>
            <w:tcW w:w="1134"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000000"/>
              </w:rPr>
            </w:pPr>
          </w:p>
        </w:tc>
        <w:tc>
          <w:tcPr>
            <w:tcW w:w="1260" w:type="dxa"/>
            <w:noWrap w:val="0"/>
            <w:vAlign w:val="top"/>
          </w:tcPr>
          <w:p>
            <w:pPr>
              <w:pStyle w:val="2"/>
              <w:spacing w:line="390" w:lineRule="exact"/>
              <w:ind w:firstLine="0" w:firstLineChars="0"/>
              <w:jc w:val="left"/>
              <w:rPr>
                <w:rFonts w:ascii="宋体" w:hAnsi="宋体"/>
                <w:color w:val="000000"/>
              </w:rPr>
            </w:pPr>
          </w:p>
        </w:tc>
        <w:tc>
          <w:tcPr>
            <w:tcW w:w="1022" w:type="dxa"/>
            <w:noWrap w:val="0"/>
            <w:vAlign w:val="top"/>
          </w:tcPr>
          <w:p>
            <w:pPr>
              <w:pStyle w:val="2"/>
              <w:spacing w:line="390" w:lineRule="exact"/>
              <w:ind w:firstLine="0" w:firstLineChars="0"/>
              <w:jc w:val="left"/>
              <w:rPr>
                <w:rFonts w:ascii="宋体" w:hAnsi="宋体"/>
                <w:color w:val="000000"/>
              </w:rPr>
            </w:pPr>
          </w:p>
        </w:tc>
        <w:tc>
          <w:tcPr>
            <w:tcW w:w="849" w:type="dxa"/>
            <w:noWrap w:val="0"/>
            <w:vAlign w:val="top"/>
          </w:tcPr>
          <w:p>
            <w:pPr>
              <w:pStyle w:val="2"/>
              <w:spacing w:line="390" w:lineRule="exact"/>
              <w:ind w:firstLine="0" w:firstLineChars="0"/>
              <w:jc w:val="left"/>
              <w:rPr>
                <w:rFonts w:ascii="宋体" w:hAnsi="宋体"/>
                <w:color w:val="000000"/>
              </w:rPr>
            </w:pPr>
          </w:p>
        </w:tc>
        <w:tc>
          <w:tcPr>
            <w:tcW w:w="992" w:type="dxa"/>
            <w:noWrap w:val="0"/>
            <w:vAlign w:val="top"/>
          </w:tcPr>
          <w:p>
            <w:pPr>
              <w:pStyle w:val="2"/>
              <w:spacing w:line="390" w:lineRule="exact"/>
              <w:ind w:firstLine="0" w:firstLineChars="0"/>
              <w:jc w:val="left"/>
              <w:rPr>
                <w:rFonts w:ascii="宋体" w:hAnsi="宋体"/>
                <w:color w:val="000000"/>
              </w:rPr>
            </w:pPr>
          </w:p>
        </w:tc>
        <w:tc>
          <w:tcPr>
            <w:tcW w:w="1134" w:type="dxa"/>
            <w:noWrap w:val="0"/>
            <w:vAlign w:val="top"/>
          </w:tcPr>
          <w:p>
            <w:pPr>
              <w:pStyle w:val="2"/>
              <w:spacing w:line="390" w:lineRule="exact"/>
              <w:ind w:firstLine="0" w:firstLineChars="0"/>
              <w:jc w:val="left"/>
              <w:rPr>
                <w:rFonts w:ascii="宋体" w:hAnsi="宋体"/>
                <w:color w:val="000000"/>
              </w:rPr>
            </w:pPr>
          </w:p>
        </w:tc>
        <w:tc>
          <w:tcPr>
            <w:tcW w:w="850" w:type="dxa"/>
            <w:noWrap w:val="0"/>
            <w:vAlign w:val="top"/>
          </w:tcPr>
          <w:p>
            <w:pPr>
              <w:pStyle w:val="2"/>
              <w:spacing w:line="390" w:lineRule="exact"/>
              <w:ind w:firstLine="0" w:firstLineChars="0"/>
              <w:jc w:val="left"/>
              <w:rPr>
                <w:rFonts w:ascii="宋体" w:hAnsi="宋体"/>
                <w:color w:val="000000"/>
              </w:rPr>
            </w:pPr>
          </w:p>
        </w:tc>
        <w:tc>
          <w:tcPr>
            <w:tcW w:w="851" w:type="dxa"/>
            <w:noWrap w:val="0"/>
            <w:vAlign w:val="top"/>
          </w:tcPr>
          <w:p>
            <w:pPr>
              <w:pStyle w:val="2"/>
              <w:spacing w:line="390" w:lineRule="exact"/>
              <w:ind w:firstLine="0" w:firstLineChars="0"/>
              <w:jc w:val="left"/>
              <w:rPr>
                <w:rFonts w:ascii="宋体" w:hAnsi="宋体"/>
                <w:color w:val="000000"/>
              </w:rPr>
            </w:pPr>
          </w:p>
        </w:tc>
        <w:tc>
          <w:tcPr>
            <w:tcW w:w="1183" w:type="dxa"/>
            <w:noWrap w:val="0"/>
            <w:vAlign w:val="top"/>
          </w:tcPr>
          <w:p>
            <w:pPr>
              <w:pStyle w:val="2"/>
              <w:spacing w:line="390" w:lineRule="exact"/>
              <w:ind w:firstLine="0" w:firstLineChars="0"/>
              <w:jc w:val="left"/>
              <w:rPr>
                <w:rFonts w:ascii="宋体" w:hAnsi="宋体"/>
                <w:color w:val="000000"/>
              </w:rPr>
            </w:pPr>
          </w:p>
        </w:tc>
      </w:tr>
    </w:tbl>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等用于提名河南省技术发明奖的情况，已征得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2"/>
        <w:ind w:firstLine="562"/>
        <w:jc w:val="center"/>
        <w:outlineLvl w:val="1"/>
        <w:rPr>
          <w:rFonts w:ascii="宋体" w:hAnsi="宋体"/>
          <w:color w:val="000000"/>
          <w:sz w:val="21"/>
          <w:szCs w:val="21"/>
        </w:rPr>
      </w:pPr>
      <w:r>
        <w:rPr>
          <w:rFonts w:ascii="宋体" w:hAnsi="宋体"/>
          <w:color w:val="000000"/>
          <w:sz w:val="28"/>
        </w:rPr>
        <w:br w:type="page"/>
      </w:r>
      <w:r>
        <w:rPr>
          <w:rFonts w:hint="eastAsia" w:ascii="宋体" w:hAnsi="宋体"/>
          <w:b/>
          <w:color w:val="000000"/>
          <w:sz w:val="28"/>
        </w:rPr>
        <w:t>代表性论文专著目录</w:t>
      </w:r>
      <w:r>
        <w:rPr>
          <w:rFonts w:hint="eastAsia" w:ascii="宋体" w:hAnsi="宋体"/>
          <w:color w:val="000000"/>
          <w:sz w:val="21"/>
          <w:szCs w:val="21"/>
        </w:rPr>
        <w:t>（</w:t>
      </w:r>
      <w:r>
        <w:rPr>
          <w:rFonts w:hint="eastAsia" w:ascii="宋体" w:hAnsi="宋体"/>
          <w:color w:val="000000"/>
          <w:sz w:val="21"/>
          <w:szCs w:val="21"/>
          <w:lang w:eastAsia="zh-CN"/>
        </w:rPr>
        <w:t>不限篇数</w:t>
      </w:r>
      <w:r>
        <w:rPr>
          <w:rFonts w:hint="eastAsia" w:ascii="宋体" w:hAnsi="宋体"/>
          <w:color w:val="000000"/>
          <w:sz w:val="21"/>
          <w:szCs w:val="21"/>
        </w:rPr>
        <w:t>）</w:t>
      </w:r>
    </w:p>
    <w:p>
      <w:pPr>
        <w:pStyle w:val="2"/>
        <w:ind w:firstLine="0" w:firstLineChars="0"/>
        <w:outlineLvl w:val="2"/>
        <w:rPr>
          <w:rFonts w:ascii="宋体"/>
        </w:rPr>
      </w:pPr>
      <w:r>
        <w:rPr>
          <w:rFonts w:hint="eastAsia" w:ascii="宋体" w:hAnsi="宋体"/>
          <w:b/>
          <w:szCs w:val="28"/>
        </w:rPr>
        <w:t xml:space="preserve">                                                检索机构：</w:t>
      </w:r>
      <w:r>
        <w:rPr>
          <w:rFonts w:hint="eastAsia" w:ascii="宋体"/>
        </w:rPr>
        <w:t xml:space="preserve">  </w:t>
      </w:r>
    </w:p>
    <w:tbl>
      <w:tblPr>
        <w:tblStyle w:val="4"/>
        <w:tblW w:w="10404" w:type="dxa"/>
        <w:jc w:val="center"/>
        <w:tblInd w:w="-278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3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68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141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1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9"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8"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993"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850" w:type="dxa"/>
            <w:tcBorders>
              <w:top w:val="single" w:color="auto" w:sz="8" w:space="0"/>
            </w:tcBorders>
            <w:noWrap w:val="0"/>
            <w:vAlign w:val="center"/>
          </w:tcPr>
          <w:p>
            <w:pPr>
              <w:pStyle w:val="2"/>
              <w:adjustRightInd w:val="0"/>
              <w:spacing w:line="240" w:lineRule="auto"/>
              <w:ind w:firstLine="0" w:firstLineChars="0"/>
              <w:jc w:val="center"/>
              <w:outlineLvl w:val="1"/>
              <w:rPr>
                <w:rFonts w:ascii="宋体"/>
                <w:b/>
                <w:sz w:val="21"/>
                <w:szCs w:val="28"/>
              </w:rPr>
            </w:pPr>
            <w:r>
              <w:rPr>
                <w:rFonts w:ascii="宋体" w:hAnsi="宋体"/>
                <w:b/>
                <w:sz w:val="21"/>
                <w:szCs w:val="28"/>
              </w:rPr>
              <w:t>SCI</w:t>
            </w:r>
            <w:r>
              <w:rPr>
                <w:rFonts w:hint="eastAsia" w:ascii="宋体" w:hAnsi="宋体"/>
                <w:b/>
                <w:sz w:val="21"/>
                <w:szCs w:val="28"/>
              </w:rPr>
              <w:t>他引次数</w:t>
            </w:r>
          </w:p>
        </w:tc>
        <w:tc>
          <w:tcPr>
            <w:tcW w:w="851"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JCR</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分区</w:t>
            </w:r>
          </w:p>
        </w:tc>
        <w:tc>
          <w:tcPr>
            <w:tcW w:w="708" w:type="dxa"/>
            <w:tcBorders>
              <w:top w:val="single" w:color="auto" w:sz="8" w:space="0"/>
            </w:tcBorders>
            <w:noWrap w:val="0"/>
            <w:vAlign w:val="center"/>
          </w:tcPr>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2"/>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525" w:type="dxa"/>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239" w:type="dxa"/>
            <w:noWrap w:val="0"/>
            <w:vAlign w:val="center"/>
          </w:tcPr>
          <w:p>
            <w:pPr>
              <w:pStyle w:val="2"/>
              <w:adjustRightInd w:val="0"/>
              <w:spacing w:line="240" w:lineRule="auto"/>
              <w:ind w:firstLine="0" w:firstLineChars="0"/>
              <w:jc w:val="center"/>
              <w:outlineLvl w:val="1"/>
              <w:rPr>
                <w:rFonts w:ascii="宋体"/>
                <w:sz w:val="21"/>
                <w:szCs w:val="28"/>
              </w:rPr>
            </w:pPr>
          </w:p>
        </w:tc>
        <w:tc>
          <w:tcPr>
            <w:tcW w:w="689" w:type="dxa"/>
            <w:noWrap w:val="0"/>
            <w:vAlign w:val="center"/>
          </w:tcPr>
          <w:p>
            <w:pPr>
              <w:pStyle w:val="2"/>
              <w:adjustRightInd w:val="0"/>
              <w:spacing w:line="240" w:lineRule="auto"/>
              <w:ind w:firstLine="0" w:firstLineChars="0"/>
              <w:jc w:val="center"/>
              <w:outlineLvl w:val="1"/>
              <w:rPr>
                <w:rFonts w:ascii="宋体"/>
                <w:sz w:val="21"/>
                <w:szCs w:val="28"/>
              </w:rPr>
            </w:pPr>
          </w:p>
        </w:tc>
        <w:tc>
          <w:tcPr>
            <w:tcW w:w="1419" w:type="dxa"/>
            <w:noWrap w:val="0"/>
            <w:vAlign w:val="center"/>
          </w:tcPr>
          <w:p>
            <w:pPr>
              <w:pStyle w:val="2"/>
              <w:adjustRightInd w:val="0"/>
              <w:spacing w:line="240" w:lineRule="auto"/>
              <w:ind w:firstLine="0" w:firstLineChars="0"/>
              <w:jc w:val="center"/>
              <w:outlineLvl w:val="1"/>
              <w:rPr>
                <w:rFonts w:ascii="宋体"/>
                <w:sz w:val="21"/>
                <w:szCs w:val="28"/>
              </w:rPr>
            </w:pPr>
          </w:p>
        </w:tc>
        <w:tc>
          <w:tcPr>
            <w:tcW w:w="713" w:type="dxa"/>
            <w:noWrap w:val="0"/>
            <w:vAlign w:val="center"/>
          </w:tcPr>
          <w:p>
            <w:pPr>
              <w:pStyle w:val="2"/>
              <w:adjustRightInd w:val="0"/>
              <w:spacing w:line="240" w:lineRule="auto"/>
              <w:ind w:firstLine="0" w:firstLineChars="0"/>
              <w:jc w:val="center"/>
              <w:outlineLvl w:val="1"/>
              <w:rPr>
                <w:rFonts w:ascii="宋体"/>
                <w:sz w:val="21"/>
                <w:szCs w:val="28"/>
              </w:rPr>
            </w:pPr>
          </w:p>
        </w:tc>
        <w:tc>
          <w:tcPr>
            <w:tcW w:w="709"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c>
          <w:tcPr>
            <w:tcW w:w="993" w:type="dxa"/>
            <w:noWrap w:val="0"/>
            <w:vAlign w:val="center"/>
          </w:tcPr>
          <w:p>
            <w:pPr>
              <w:pStyle w:val="2"/>
              <w:adjustRightInd w:val="0"/>
              <w:spacing w:line="240" w:lineRule="auto"/>
              <w:ind w:firstLine="0" w:firstLineChars="0"/>
              <w:jc w:val="center"/>
              <w:outlineLvl w:val="1"/>
              <w:rPr>
                <w:rFonts w:ascii="宋体"/>
                <w:sz w:val="21"/>
                <w:szCs w:val="28"/>
              </w:rPr>
            </w:pP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25" w:type="dxa"/>
            <w:noWrap w:val="0"/>
            <w:vAlign w:val="top"/>
          </w:tcPr>
          <w:p>
            <w:pPr>
              <w:pStyle w:val="2"/>
              <w:adjustRightInd w:val="0"/>
              <w:spacing w:line="240" w:lineRule="auto"/>
              <w:ind w:firstLine="0" w:firstLineChars="0"/>
              <w:jc w:val="center"/>
              <w:outlineLvl w:val="1"/>
              <w:rPr>
                <w:rFonts w:ascii="宋体"/>
                <w:sz w:val="21"/>
                <w:szCs w:val="28"/>
              </w:rPr>
            </w:pPr>
          </w:p>
        </w:tc>
        <w:tc>
          <w:tcPr>
            <w:tcW w:w="7470" w:type="dxa"/>
            <w:gridSpan w:val="7"/>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850" w:type="dxa"/>
            <w:noWrap w:val="0"/>
            <w:vAlign w:val="center"/>
          </w:tcPr>
          <w:p>
            <w:pPr>
              <w:pStyle w:val="2"/>
              <w:adjustRightInd w:val="0"/>
              <w:spacing w:line="240" w:lineRule="auto"/>
              <w:ind w:firstLine="0" w:firstLineChars="0"/>
              <w:jc w:val="center"/>
              <w:outlineLvl w:val="1"/>
              <w:rPr>
                <w:rFonts w:ascii="宋体"/>
                <w:sz w:val="21"/>
                <w:szCs w:val="28"/>
              </w:rPr>
            </w:pPr>
          </w:p>
        </w:tc>
        <w:tc>
          <w:tcPr>
            <w:tcW w:w="851" w:type="dxa"/>
            <w:noWrap w:val="0"/>
            <w:vAlign w:val="center"/>
          </w:tcPr>
          <w:p>
            <w:pPr>
              <w:pStyle w:val="2"/>
              <w:adjustRightInd w:val="0"/>
              <w:spacing w:line="240" w:lineRule="auto"/>
              <w:ind w:firstLine="0" w:firstLineChars="0"/>
              <w:jc w:val="center"/>
              <w:outlineLvl w:val="1"/>
              <w:rPr>
                <w:rFonts w:ascii="宋体"/>
                <w:sz w:val="21"/>
                <w:szCs w:val="28"/>
              </w:rPr>
            </w:pPr>
          </w:p>
        </w:tc>
        <w:tc>
          <w:tcPr>
            <w:tcW w:w="708" w:type="dxa"/>
            <w:noWrap w:val="0"/>
            <w:vAlign w:val="center"/>
          </w:tcPr>
          <w:p>
            <w:pPr>
              <w:pStyle w:val="2"/>
              <w:adjustRightInd w:val="0"/>
              <w:spacing w:line="240" w:lineRule="auto"/>
              <w:ind w:firstLine="0" w:firstLineChars="0"/>
              <w:jc w:val="center"/>
              <w:outlineLvl w:val="1"/>
              <w:rPr>
                <w:rFonts w:ascii="宋体"/>
                <w:sz w:val="21"/>
                <w:szCs w:val="28"/>
              </w:rPr>
            </w:pPr>
          </w:p>
        </w:tc>
      </w:tr>
    </w:tbl>
    <w:p>
      <w:pPr>
        <w:pStyle w:val="2"/>
        <w:adjustRightInd w:val="0"/>
        <w:spacing w:after="50" w:line="440" w:lineRule="exact"/>
        <w:ind w:firstLine="0" w:firstLineChars="0"/>
        <w:outlineLvl w:val="2"/>
        <w:rPr>
          <w:sz w:val="23"/>
          <w:szCs w:val="23"/>
        </w:rPr>
      </w:pPr>
      <w:r>
        <w:rPr>
          <w:rFonts w:hint="eastAsia"/>
          <w:sz w:val="23"/>
          <w:szCs w:val="23"/>
        </w:rPr>
        <w:t>补充说明（视情况填写）：</w:t>
      </w:r>
    </w:p>
    <w:p>
      <w:pPr>
        <w:pStyle w:val="2"/>
        <w:adjustRightInd w:val="0"/>
        <w:spacing w:after="50" w:line="440" w:lineRule="exact"/>
        <w:ind w:firstLine="0" w:firstLineChars="0"/>
        <w:outlineLvl w:val="2"/>
        <w:rPr>
          <w:sz w:val="23"/>
          <w:szCs w:val="23"/>
        </w:rPr>
      </w:pPr>
    </w:p>
    <w:p>
      <w:pPr>
        <w:ind w:firstLine="422" w:firstLineChars="200"/>
        <w:rPr>
          <w:rFonts w:ascii="宋体" w:hAnsi="宋体"/>
          <w:color w:val="000000"/>
          <w:szCs w:val="21"/>
        </w:rPr>
      </w:pPr>
      <w:r>
        <w:rPr>
          <w:rFonts w:hint="eastAsia" w:ascii="宋体" w:hAnsi="宋体"/>
          <w:b/>
          <w:color w:val="000000"/>
          <w:szCs w:val="21"/>
        </w:rPr>
        <w:t>承诺：</w:t>
      </w:r>
      <w:r>
        <w:rPr>
          <w:rFonts w:hint="eastAsia" w:ascii="宋体" w:hAnsi="宋体"/>
          <w:color w:val="000000"/>
          <w:szCs w:val="21"/>
        </w:rPr>
        <w:t>知识产权归国内所有且无争议。以下情况和规定已向所有未列入项目主要完成人的作者明确告知并征得同意：①上述论文专著用于提名</w:t>
      </w:r>
      <w:r>
        <w:rPr>
          <w:rFonts w:ascii="宋体" w:hAnsi="宋体"/>
          <w:color w:val="000000"/>
          <w:szCs w:val="21"/>
        </w:rPr>
        <w:t>2019</w:t>
      </w:r>
      <w:r>
        <w:rPr>
          <w:rFonts w:hint="eastAsia" w:ascii="宋体" w:hAnsi="宋体"/>
          <w:color w:val="000000"/>
          <w:szCs w:val="21"/>
        </w:rPr>
        <w:t>年河南省自然科学奖；②河南省科学技术奖获奖项目所用论文专著不得再次参评；③未获奖项目所用论文专著再次参评须隔一年。其中，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pPr>
        <w:snapToGrid w:val="0"/>
        <w:spacing w:line="360" w:lineRule="auto"/>
        <w:jc w:val="center"/>
        <w:rPr>
          <w:rFonts w:ascii="宋体" w:hAnsi="宋体"/>
          <w:b/>
          <w:color w:val="000000"/>
          <w:sz w:val="28"/>
        </w:rPr>
      </w:pP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p>
    <w:tbl>
      <w:tblPr>
        <w:tblStyle w:val="4"/>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noWrap w:val="0"/>
            <w:vAlign w:val="center"/>
          </w:tcPr>
          <w:p>
            <w:pPr>
              <w:pStyle w:val="2"/>
              <w:spacing w:line="390" w:lineRule="exact"/>
              <w:ind w:firstLine="0" w:firstLineChars="0"/>
              <w:jc w:val="center"/>
              <w:rPr>
                <w:rFonts w:ascii="宋体" w:hAnsi="宋体"/>
                <w:color w:val="000000"/>
                <w:sz w:val="21"/>
              </w:rPr>
            </w:pPr>
          </w:p>
        </w:tc>
        <w:tc>
          <w:tcPr>
            <w:tcW w:w="739"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noWrap w:val="0"/>
            <w:vAlign w:val="center"/>
          </w:tcPr>
          <w:p>
            <w:pPr>
              <w:pStyle w:val="2"/>
              <w:spacing w:line="390" w:lineRule="exact"/>
              <w:ind w:firstLine="0" w:firstLineChars="0"/>
              <w:jc w:val="center"/>
              <w:rPr>
                <w:rFonts w:ascii="宋体" w:hAnsi="宋体"/>
                <w:color w:val="000000"/>
                <w:sz w:val="21"/>
              </w:rPr>
            </w:pPr>
          </w:p>
        </w:tc>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2"/>
              <w:spacing w:line="390" w:lineRule="exact"/>
              <w:ind w:firstLine="0" w:firstLineChars="0"/>
              <w:jc w:val="center"/>
              <w:rPr>
                <w:rFonts w:ascii="宋体" w:hAnsi="宋体"/>
                <w:color w:val="000000"/>
                <w:sz w:val="21"/>
              </w:rPr>
            </w:pPr>
          </w:p>
        </w:tc>
        <w:tc>
          <w:tcPr>
            <w:tcW w:w="5108" w:type="dxa"/>
            <w:gridSpan w:val="7"/>
            <w:vMerge w:val="continue"/>
            <w:noWrap w:val="0"/>
            <w:vAlign w:val="center"/>
          </w:tcPr>
          <w:p>
            <w:pPr>
              <w:pStyle w:val="2"/>
              <w:spacing w:line="390" w:lineRule="exact"/>
              <w:ind w:firstLine="0" w:firstLineChars="0"/>
              <w:rPr>
                <w:rFonts w:ascii="宋体" w:hAnsi="宋体"/>
                <w:color w:val="000000"/>
                <w:sz w:val="21"/>
              </w:rPr>
            </w:pPr>
          </w:p>
        </w:tc>
        <w:tc>
          <w:tcPr>
            <w:tcW w:w="1078" w:type="dxa"/>
            <w:noWrap w:val="0"/>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noWrap w:val="0"/>
            <w:vAlign w:val="center"/>
          </w:tcPr>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noWrap w:val="0"/>
            <w:vAlign w:val="center"/>
          </w:tcPr>
          <w:p>
            <w:pPr>
              <w:pStyle w:val="2"/>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2"/>
              <w:spacing w:line="390" w:lineRule="exact"/>
              <w:ind w:firstLine="0" w:firstLineChars="0"/>
              <w:rPr>
                <w:rFonts w:ascii="宋体" w:hAnsi="宋体"/>
                <w:sz w:val="21"/>
                <w:szCs w:val="21"/>
              </w:rPr>
            </w:pPr>
            <w:r>
              <w:rPr>
                <w:rFonts w:hint="eastAsia" w:ascii="宋体" w:hAnsi="宋体"/>
                <w:sz w:val="21"/>
                <w:szCs w:val="21"/>
              </w:rPr>
              <w:t>支持上述贡献的旁证材料及附件中的编号：</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2"/>
              <w:spacing w:line="390" w:lineRule="exact"/>
              <w:ind w:firstLine="0" w:firstLineChars="0"/>
              <w:rPr>
                <w:rFonts w:ascii="宋体" w:hAnsi="宋体"/>
                <w:sz w:val="21"/>
                <w:szCs w:val="21"/>
              </w:rPr>
            </w:pPr>
            <w:r>
              <w:rPr>
                <w:rFonts w:hint="eastAsia" w:ascii="宋体" w:hAnsi="宋体"/>
                <w:sz w:val="21"/>
                <w:szCs w:val="21"/>
              </w:rPr>
              <w:t>曾获省级以上科技奖励情况（限</w:t>
            </w:r>
            <w:r>
              <w:rPr>
                <w:rFonts w:ascii="宋体" w:hAnsi="宋体"/>
                <w:sz w:val="21"/>
                <w:szCs w:val="21"/>
              </w:rPr>
              <w:t>200</w:t>
            </w:r>
            <w:r>
              <w:rPr>
                <w:rFonts w:hint="eastAsia" w:ascii="宋体" w:hAnsi="宋体"/>
                <w:sz w:val="21"/>
                <w:szCs w:val="21"/>
              </w:rPr>
              <w:t>字）：</w:t>
            </w:r>
          </w:p>
          <w:p>
            <w:pPr>
              <w:pStyle w:val="2"/>
              <w:spacing w:line="390" w:lineRule="exact"/>
              <w:ind w:firstLine="0" w:firstLineChars="0"/>
              <w:rPr>
                <w:rFonts w:ascii="宋体" w:hAnsi="宋体"/>
                <w:color w:val="000000"/>
                <w:sz w:val="21"/>
              </w:rPr>
            </w:pPr>
          </w:p>
          <w:p>
            <w:pPr>
              <w:pStyle w:val="2"/>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ind w:firstLine="422" w:firstLineChars="200"/>
              <w:rPr>
                <w:rFonts w:ascii="宋体"/>
                <w:szCs w:val="21"/>
              </w:rPr>
            </w:pPr>
            <w:r>
              <w:rPr>
                <w:rFonts w:hint="eastAsia" w:ascii="宋体" w:hAnsi="宋体"/>
                <w:b/>
                <w:szCs w:val="21"/>
              </w:rPr>
              <w:t>声明：</w:t>
            </w:r>
            <w:r>
              <w:rPr>
                <w:rFonts w:hint="eastAsia" w:ascii="宋体" w:hAnsi="宋体"/>
                <w:szCs w:val="21"/>
              </w:rPr>
              <w:t>本人同意完成人排名，遵守《河南省科学技术奖励办法》等有关规定，保证所提交材料真实有效，且不存在任何违反《中华人民共和国保守国家秘密法》和《科学技术保密规定》等相关法律法规及侵犯他人知识产权的情形。该项目是本人本年度提名的唯一项目。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56" w:beforeLines="50"/>
              <w:ind w:firstLine="420" w:firstLineChars="200"/>
              <w:rPr>
                <w:rFonts w:ascii="宋体"/>
                <w:szCs w:val="21"/>
              </w:rPr>
            </w:pPr>
            <w:r>
              <w:rPr>
                <w:rFonts w:hint="eastAsia" w:ascii="宋体" w:hAnsi="宋体"/>
                <w:szCs w:val="21"/>
              </w:rPr>
              <w:t>单位（盖章）</w:t>
            </w:r>
          </w:p>
          <w:p>
            <w:pPr>
              <w:spacing w:before="156"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黑体" w:eastAsia="黑体"/>
          <w:sz w:val="28"/>
          <w:szCs w:val="28"/>
        </w:rPr>
      </w:pPr>
      <w:r>
        <w:rPr>
          <w:rFonts w:ascii="宋体" w:hAnsi="宋体"/>
          <w:color w:val="000000"/>
          <w:sz w:val="28"/>
        </w:rPr>
        <w:br w:type="page"/>
      </w:r>
      <w:r>
        <w:rPr>
          <w:rFonts w:hint="eastAsia" w:ascii="黑体" w:eastAsia="黑体"/>
          <w:sz w:val="28"/>
          <w:szCs w:val="28"/>
        </w:rPr>
        <w:t>九、主要完成单位情况表</w:t>
      </w:r>
    </w:p>
    <w:tbl>
      <w:tblPr>
        <w:tblStyle w:val="4"/>
        <w:tblW w:w="92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b/>
                <w:szCs w:val="21"/>
              </w:rPr>
            </w:pPr>
          </w:p>
          <w:p>
            <w:pPr>
              <w:spacing w:before="156" w:beforeLines="50"/>
              <w:ind w:left="105" w:leftChars="50" w:right="105" w:rightChars="50" w:firstLine="422"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w:t>
            </w:r>
            <w:r>
              <w:rPr>
                <w:rFonts w:hint="eastAsia" w:ascii="宋体" w:hAnsi="宋体"/>
                <w:color w:val="000000"/>
              </w:rPr>
              <w:t>《国家科学技术奖励条例》及其实施细则、《河南省科学技术奖励办法》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000000"/>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56" w:beforeLines="50"/>
              <w:ind w:left="105" w:leftChars="50" w:firstLine="1995" w:firstLineChars="950"/>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56" w:beforeLines="50" w:after="156" w:afterLines="50" w:line="440" w:lineRule="exact"/>
        <w:jc w:val="center"/>
        <w:rPr>
          <w:rFonts w:ascii="黑体" w:eastAsia="黑体"/>
          <w:sz w:val="28"/>
          <w:szCs w:val="28"/>
        </w:rPr>
      </w:pPr>
      <w:r>
        <w:rPr>
          <w:rFonts w:hint="eastAsia" w:ascii="黑体" w:eastAsia="黑体"/>
          <w:sz w:val="28"/>
          <w:szCs w:val="28"/>
        </w:rPr>
        <w:t>十、主要技术发明支撑材料</w:t>
      </w:r>
    </w:p>
    <w:tbl>
      <w:tblPr>
        <w:tblStyle w:val="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586" w:hRule="atLeast"/>
          <w:jc w:val="center"/>
        </w:trPr>
        <w:tc>
          <w:tcPr>
            <w:tcW w:w="9314" w:type="dxa"/>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提名项目主要技术发明支撑材料有：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ascii="宋体" w:hAnsi="宋体"/>
                <w:bCs/>
              </w:rPr>
              <w:fldChar w:fldCharType="begin"/>
            </w:r>
            <w:r>
              <w:rPr>
                <w:rFonts w:ascii="宋体" w:hAnsi="宋体"/>
                <w:bCs/>
              </w:rPr>
              <w:instrText xml:space="preserve"> = 11 \* GB2 </w:instrText>
            </w:r>
            <w:r>
              <w:rPr>
                <w:rFonts w:ascii="宋体" w:hAnsi="宋体"/>
                <w:bCs/>
              </w:rPr>
              <w:fldChar w:fldCharType="separate"/>
            </w:r>
            <w:r>
              <w:rPr>
                <w:rFonts w:hint="eastAsia" w:ascii="宋体" w:hAnsi="宋体"/>
                <w:bCs/>
              </w:rPr>
              <w:t>⑾</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w:t>
            </w:r>
            <w:r>
              <w:rPr>
                <w:rFonts w:ascii="宋体" w:hAnsi="宋体"/>
                <w:bCs/>
              </w:rPr>
              <w:t xml:space="preserve">JCR </w:t>
            </w:r>
            <w:r>
              <w:rPr>
                <w:rFonts w:ascii="宋体" w:hAnsi="宋体"/>
                <w:bCs/>
                <w:u w:val="single"/>
              </w:rPr>
              <w:t xml:space="preserve">    </w:t>
            </w:r>
            <w:r>
              <w:rPr>
                <w:rFonts w:hint="eastAsia" w:ascii="宋体" w:hAnsi="宋体"/>
                <w:bCs/>
              </w:rPr>
              <w:t>区（</w:t>
            </w:r>
            <w:r>
              <w:rPr>
                <w:rFonts w:ascii="宋体" w:hAnsi="宋体"/>
                <w:bCs/>
              </w:rPr>
              <w:t>SCI</w:t>
            </w:r>
            <w:r>
              <w:rPr>
                <w:rFonts w:hint="eastAsia" w:ascii="宋体" w:hAnsi="宋体"/>
                <w:bCs/>
              </w:rPr>
              <w:t>论文）以上（附件编号）,满2年以上的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ascii="宋体" w:hAnsi="宋体"/>
                <w:bCs/>
              </w:rPr>
              <w:fldChar w:fldCharType="begin"/>
            </w:r>
            <w:r>
              <w:rPr>
                <w:rFonts w:ascii="宋体" w:hAnsi="宋体"/>
                <w:bCs/>
              </w:rPr>
              <w:instrText xml:space="preserve"> = 12 \* GB2 </w:instrText>
            </w:r>
            <w:r>
              <w:rPr>
                <w:rFonts w:ascii="宋体" w:hAnsi="宋体"/>
                <w:bCs/>
              </w:rPr>
              <w:fldChar w:fldCharType="separate"/>
            </w:r>
            <w:r>
              <w:rPr>
                <w:rFonts w:hint="eastAsia" w:ascii="宋体" w:hAnsi="宋体"/>
                <w:bCs/>
              </w:rPr>
              <w:t>⑿</w:t>
            </w:r>
            <w:r>
              <w:rPr>
                <w:rFonts w:ascii="宋体" w:hAnsi="宋体"/>
                <w:bCs/>
              </w:rPr>
              <w:fldChar w:fldCharType="end"/>
            </w:r>
            <w:r>
              <w:rPr>
                <w:rFonts w:hint="eastAsia" w:ascii="宋体" w:hAnsi="宋体"/>
                <w:bCs/>
              </w:rPr>
              <w:t>发表中华系列（中华医学会主办）核心期刊文章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⒀核心期刊发表文章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80" w:firstLineChars="200"/>
              <w:rPr>
                <w:rFonts w:ascii="宋体"/>
                <w:sz w:val="24"/>
              </w:rPr>
            </w:pPr>
          </w:p>
        </w:tc>
      </w:tr>
    </w:tbl>
    <w:p>
      <w:pPr>
        <w:pStyle w:val="2"/>
        <w:ind w:firstLine="0" w:firstLineChars="0"/>
        <w:jc w:val="center"/>
        <w:outlineLvl w:val="1"/>
        <w:rPr>
          <w:rFonts w:ascii="宋体" w:hAnsi="宋体"/>
          <w:b/>
          <w:color w:val="000000"/>
          <w:sz w:val="28"/>
        </w:rPr>
      </w:pPr>
    </w:p>
    <w:p>
      <w:pPr>
        <w:snapToGrid w:val="0"/>
        <w:spacing w:after="312" w:afterLines="100" w:line="360" w:lineRule="auto"/>
        <w:jc w:val="center"/>
        <w:outlineLvl w:val="1"/>
        <w:rPr>
          <w:rFonts w:ascii="宋体" w:hAnsi="宋体"/>
          <w:color w:val="000000"/>
          <w:sz w:val="36"/>
        </w:rPr>
      </w:pPr>
      <w:bookmarkStart w:id="0" w:name="_GoBack"/>
      <w:bookmarkEnd w:id="0"/>
      <w:r>
        <w:rPr>
          <w:rFonts w:ascii="宋体" w:hAnsi="宋体"/>
          <w:color w:val="000000"/>
          <w:sz w:val="36"/>
        </w:rPr>
        <w:t>《河南省技术发明奖提名书》填写</w:t>
      </w:r>
      <w:r>
        <w:rPr>
          <w:rFonts w:hint="eastAsia" w:ascii="宋体" w:hAnsi="宋体"/>
          <w:color w:val="000000"/>
          <w:sz w:val="36"/>
        </w:rPr>
        <w:t>要求</w:t>
      </w:r>
    </w:p>
    <w:p>
      <w:pPr>
        <w:pStyle w:val="2"/>
        <w:spacing w:after="312"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2"/>
        <w:spacing w:line="440" w:lineRule="exact"/>
        <w:rPr>
          <w:rFonts w:ascii="宋体" w:hAnsi="宋体"/>
          <w:color w:val="000000"/>
        </w:rPr>
      </w:pPr>
      <w:r>
        <w:rPr>
          <w:rFonts w:hint="eastAsia" w:ascii="宋体" w:hAnsi="宋体"/>
          <w:color w:val="000000"/>
        </w:rPr>
        <w:t>一、</w:t>
      </w:r>
      <w:r>
        <w:rPr>
          <w:rFonts w:ascii="宋体" w:hAnsi="宋体"/>
          <w:color w:val="000000"/>
        </w:rPr>
        <w:t>《河南省</w:t>
      </w:r>
      <w:r>
        <w:rPr>
          <w:rFonts w:hint="eastAsia" w:ascii="宋体" w:hAnsi="宋体"/>
          <w:color w:val="000000"/>
        </w:rPr>
        <w:t>技术发明奖</w:t>
      </w:r>
      <w:r>
        <w:rPr>
          <w:rFonts w:ascii="宋体" w:hAnsi="宋体"/>
          <w:color w:val="000000"/>
        </w:rPr>
        <w:t>提名书》</w:t>
      </w:r>
      <w:r>
        <w:rPr>
          <w:rFonts w:hint="eastAsia" w:ascii="宋体" w:hAnsi="宋体"/>
          <w:color w:val="000000"/>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color w:val="000000"/>
        </w:rPr>
        <w:t>标准规范等</w:t>
      </w:r>
      <w:r>
        <w:rPr>
          <w:rFonts w:hint="eastAsia" w:ascii="宋体" w:hAnsi="宋体"/>
          <w:color w:val="000000"/>
        </w:rPr>
        <w:t>目录，以及主要完成人情况等客观内容及其证明材料可以由被提名的项目完成人提供，但提名者要对有关内容认真严格审查，并承诺对提名材料的真实性负责。</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三、</w:t>
      </w:r>
      <w:r>
        <w:rPr>
          <w:rFonts w:ascii="宋体" w:hAnsi="宋体"/>
          <w:snapToGrid w:val="0"/>
          <w:kern w:val="0"/>
          <w:sz w:val="24"/>
        </w:rPr>
        <w:t>《河南省</w:t>
      </w:r>
      <w:r>
        <w:rPr>
          <w:rFonts w:hint="eastAsia" w:ascii="宋体" w:hAnsi="宋体"/>
          <w:snapToGrid w:val="0"/>
          <w:kern w:val="0"/>
          <w:sz w:val="24"/>
        </w:rPr>
        <w:t>技术发明奖</w:t>
      </w:r>
      <w:r>
        <w:rPr>
          <w:rFonts w:ascii="宋体" w:hAnsi="宋体"/>
          <w:snapToGrid w:val="0"/>
          <w:kern w:val="0"/>
          <w:sz w:val="24"/>
        </w:rPr>
        <w:t>提名书》</w:t>
      </w:r>
      <w:r>
        <w:rPr>
          <w:rFonts w:hint="eastAsia" w:ascii="宋体" w:hAnsi="宋体"/>
          <w:snapToGrid w:val="0"/>
          <w:kern w:val="0"/>
          <w:sz w:val="24"/>
        </w:rPr>
        <w:t>包括电子版提名书和纸质版提名书两种形式。</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纸质版提名书（包括主件和附件），主件从提名系统中直接生成并打印，内容应与电子版提名书相关内容完全一致。按填写要求提供附件。提名书主件和附件装订成册（单双面不限），纸张规格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2"/>
        <w:spacing w:before="312" w:beforeLines="100" w:after="312"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2"/>
        <w:spacing w:line="440" w:lineRule="exact"/>
        <w:rPr>
          <w:rFonts w:ascii="黑体" w:hAnsi="宋体" w:eastAsia="黑体"/>
          <w:color w:val="000000"/>
        </w:rPr>
      </w:pPr>
      <w:r>
        <w:rPr>
          <w:rFonts w:hint="eastAsia" w:ascii="黑体" w:hAnsi="宋体" w:eastAsia="黑体"/>
          <w:color w:val="000000"/>
        </w:rPr>
        <w:t>一、项目基本情况</w:t>
      </w:r>
    </w:p>
    <w:p>
      <w:pPr>
        <w:pStyle w:val="2"/>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评审组、</w:t>
      </w:r>
      <w:r>
        <w:rPr>
          <w:rFonts w:hint="eastAsia" w:ascii="宋体" w:hAnsi="宋体"/>
          <w:b/>
          <w:bCs/>
          <w:color w:val="000000"/>
        </w:rPr>
        <w:t>编号</w:t>
      </w:r>
      <w:r>
        <w:rPr>
          <w:rFonts w:hint="eastAsia" w:ascii="宋体" w:hAnsi="宋体"/>
          <w:color w:val="000000"/>
          <w:spacing w:val="2"/>
        </w:rPr>
        <w:t>：提名书提交后，</w:t>
      </w:r>
      <w:r>
        <w:rPr>
          <w:rFonts w:hint="eastAsia" w:ascii="宋体" w:hAnsi="宋体"/>
          <w:color w:val="000000"/>
        </w:rPr>
        <w:t>由河南省科学技术奖励工作办公室填写。</w:t>
      </w:r>
    </w:p>
    <w:p>
      <w:pPr>
        <w:pStyle w:val="2"/>
        <w:spacing w:line="440" w:lineRule="exact"/>
        <w:ind w:firstLine="482"/>
        <w:rPr>
          <w:rFonts w:ascii="宋体" w:hAnsi="宋体"/>
          <w:b/>
          <w:color w:val="000000"/>
          <w:lang w:eastAsia="zh-CN"/>
        </w:rPr>
      </w:pPr>
      <w:r>
        <w:rPr>
          <w:rFonts w:hint="eastAsia" w:ascii="宋体" w:hAnsi="宋体"/>
          <w:b/>
          <w:color w:val="000000"/>
        </w:rPr>
        <w:t>2.</w:t>
      </w:r>
      <w:r>
        <w:rPr>
          <w:rFonts w:hint="eastAsia"/>
          <w:b/>
        </w:rPr>
        <w:t>提名等级</w:t>
      </w:r>
      <w:r>
        <w:rPr>
          <w:rFonts w:hint="eastAsia"/>
        </w:rPr>
        <w:t>：</w:t>
      </w:r>
      <w:r>
        <w:rPr>
          <w:rFonts w:hint="eastAsia" w:ascii="宋体" w:hAnsi="宋体"/>
          <w:b/>
          <w:color w:val="000000"/>
        </w:rPr>
        <w:t>每个提名项目可以选择不超过2个等次的</w:t>
      </w:r>
      <w:r>
        <w:rPr>
          <w:rFonts w:hint="eastAsia" w:ascii="宋体" w:hAnsi="宋体"/>
          <w:b/>
          <w:color w:val="000000"/>
          <w:lang w:eastAsia="zh-CN"/>
        </w:rPr>
        <w:t>提名</w:t>
      </w:r>
      <w:r>
        <w:rPr>
          <w:rFonts w:hint="eastAsia" w:ascii="宋体" w:hAnsi="宋体"/>
          <w:b/>
          <w:color w:val="000000"/>
        </w:rPr>
        <w:t>奖励等级，所选的高等次等级和提名书“提名意见”中提名等级保持一致</w:t>
      </w:r>
      <w:r>
        <w:rPr>
          <w:rFonts w:hint="eastAsia" w:ascii="宋体" w:hAnsi="宋体"/>
          <w:b/>
          <w:color w:val="000000"/>
          <w:lang w:eastAsia="zh-CN"/>
        </w:rPr>
        <w:t>。</w:t>
      </w:r>
      <w:r>
        <w:rPr>
          <w:rFonts w:hint="eastAsia" w:ascii="宋体" w:hAnsi="宋体" w:cs="宋体"/>
          <w:b/>
          <w:kern w:val="0"/>
          <w:szCs w:val="24"/>
        </w:rPr>
        <w:t>评审专家严格遵照评价标准评审，分别对一等奖、二等奖、三等奖独立投票表决。</w:t>
      </w:r>
      <w:r>
        <w:rPr>
          <w:rFonts w:hint="eastAsia" w:ascii="宋体" w:hAnsi="宋体" w:cs="宋体"/>
          <w:b/>
          <w:kern w:val="0"/>
          <w:szCs w:val="24"/>
          <w:lang w:eastAsia="zh-CN"/>
        </w:rPr>
        <w:t>所选等级的评审落选项目将直接淘汰。</w:t>
      </w:r>
    </w:p>
    <w:p>
      <w:pPr>
        <w:pStyle w:val="2"/>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提名者</w:t>
      </w:r>
      <w:r>
        <w:rPr>
          <w:rFonts w:hint="eastAsia" w:ascii="宋体" w:hAnsi="宋体"/>
          <w:color w:val="000000"/>
        </w:rPr>
        <w:t>：由提名系统根据关联的提名号自动填写。</w:t>
      </w:r>
    </w:p>
    <w:p>
      <w:pPr>
        <w:pStyle w:val="2"/>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项目名称</w:t>
      </w:r>
      <w:r>
        <w:rPr>
          <w:rFonts w:hint="eastAsia" w:ascii="宋体" w:hAnsi="宋体"/>
          <w:color w:val="000000"/>
        </w:rPr>
        <w:t>：不超过</w:t>
      </w:r>
      <w:r>
        <w:rPr>
          <w:rFonts w:ascii="宋体" w:hAnsi="宋体"/>
          <w:color w:val="000000"/>
        </w:rPr>
        <w:t>30字。应围绕核心发明的技术内容，简明、准确地反映</w:t>
      </w:r>
      <w:r>
        <w:rPr>
          <w:rFonts w:hint="eastAsia" w:ascii="宋体" w:hAnsi="宋体"/>
          <w:color w:val="000000"/>
        </w:rPr>
        <w:t>出</w:t>
      </w:r>
      <w:r>
        <w:rPr>
          <w:rFonts w:ascii="宋体" w:hAnsi="宋体"/>
          <w:color w:val="000000"/>
        </w:rPr>
        <w:t>主要技术</w:t>
      </w:r>
      <w:r>
        <w:rPr>
          <w:rFonts w:hint="eastAsia" w:ascii="宋体" w:hAnsi="宋体"/>
          <w:color w:val="000000"/>
        </w:rPr>
        <w:t>发明</w:t>
      </w:r>
      <w:r>
        <w:rPr>
          <w:rFonts w:ascii="宋体" w:hAnsi="宋体"/>
          <w:color w:val="000000"/>
        </w:rPr>
        <w:t>内容和特征，项目名称中一般不</w:t>
      </w:r>
      <w:r>
        <w:rPr>
          <w:rFonts w:hint="eastAsia" w:ascii="宋体" w:hAnsi="宋体"/>
          <w:color w:val="000000"/>
        </w:rPr>
        <w:t>使</w:t>
      </w:r>
      <w:r>
        <w:rPr>
          <w:rFonts w:ascii="宋体" w:hAnsi="宋体"/>
          <w:color w:val="000000"/>
        </w:rPr>
        <w:t>用xx研究的表述</w:t>
      </w:r>
      <w:r>
        <w:rPr>
          <w:rFonts w:hint="eastAsia" w:ascii="宋体" w:hAnsi="宋体"/>
          <w:color w:val="000000"/>
        </w:rPr>
        <w:t>，</w:t>
      </w:r>
      <w:r>
        <w:rPr>
          <w:rFonts w:ascii="宋体" w:hAnsi="宋体"/>
          <w:color w:val="000000"/>
        </w:rPr>
        <w:t>不得出现企业名称和具体商品品牌等字样。</w:t>
      </w:r>
    </w:p>
    <w:p>
      <w:pPr>
        <w:pStyle w:val="2"/>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2"/>
        <w:spacing w:line="440" w:lineRule="exact"/>
        <w:ind w:firstLine="482"/>
        <w:rPr>
          <w:rFonts w:ascii="宋体" w:hAnsi="宋体"/>
          <w:color w:val="000000"/>
        </w:rPr>
      </w:pPr>
      <w:r>
        <w:rPr>
          <w:rFonts w:hint="eastAsia" w:ascii="宋体" w:hAnsi="宋体"/>
          <w:b/>
          <w:bCs/>
          <w:color w:val="000000"/>
        </w:rPr>
        <w:t>6.主要完成单位：</w:t>
      </w:r>
      <w:r>
        <w:rPr>
          <w:rFonts w:hint="eastAsia" w:ascii="宋体" w:hAnsi="宋体"/>
          <w:color w:val="000000"/>
        </w:rPr>
        <w:t>由提名系统根据“九、主要完成单位情况表”自动填写。</w:t>
      </w:r>
    </w:p>
    <w:p>
      <w:pPr>
        <w:pStyle w:val="2"/>
        <w:spacing w:line="440" w:lineRule="exact"/>
        <w:ind w:firstLine="482"/>
        <w:rPr>
          <w:rFonts w:ascii="宋体" w:hAnsi="宋体"/>
          <w:color w:val="000000"/>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2"/>
        <w:spacing w:line="440" w:lineRule="exact"/>
        <w:ind w:firstLine="482"/>
        <w:rPr>
          <w:rFonts w:ascii="宋体" w:hAnsi="宋体"/>
          <w:color w:val="000000"/>
        </w:rPr>
      </w:pPr>
      <w:r>
        <w:rPr>
          <w:rFonts w:hint="eastAsia" w:ascii="宋体" w:hAnsi="宋体"/>
          <w:b/>
          <w:color w:val="000000"/>
        </w:rPr>
        <w:t>8.学科分类名称：</w:t>
      </w:r>
      <w:r>
        <w:rPr>
          <w:rFonts w:hint="eastAsia" w:ascii="宋体" w:hAnsi="宋体"/>
          <w:color w:val="000000"/>
        </w:rPr>
        <w:t>在提名系统中选择相应学科，最多可以填写2</w:t>
      </w:r>
      <w:r>
        <w:rPr>
          <w:rFonts w:ascii="宋体" w:hAnsi="宋体"/>
          <w:color w:val="000000"/>
        </w:rPr>
        <w:t>个学科。</w:t>
      </w:r>
      <w:r>
        <w:rPr>
          <w:rFonts w:hint="eastAsia" w:ascii="宋体" w:hAnsi="宋体"/>
          <w:color w:val="000000"/>
        </w:rPr>
        <w:t>应按照“四、</w:t>
      </w:r>
      <w:r>
        <w:rPr>
          <w:rFonts w:ascii="宋体" w:hAnsi="宋体"/>
          <w:color w:val="000000"/>
        </w:rPr>
        <w:t>主要</w:t>
      </w:r>
      <w:r>
        <w:rPr>
          <w:rFonts w:hint="eastAsia" w:ascii="宋体" w:hAnsi="宋体"/>
          <w:color w:val="000000"/>
        </w:rPr>
        <w:t>技术发明”所列技术发明点对应的学科名称顺序填写。</w:t>
      </w:r>
    </w:p>
    <w:p>
      <w:pPr>
        <w:pStyle w:val="2"/>
        <w:spacing w:line="440" w:lineRule="exact"/>
        <w:ind w:firstLine="482"/>
        <w:rPr>
          <w:rFonts w:ascii="宋体" w:hAnsi="宋体"/>
          <w:color w:val="000000"/>
        </w:rPr>
      </w:pPr>
      <w:r>
        <w:rPr>
          <w:rFonts w:hint="eastAsia" w:ascii="宋体" w:hAnsi="宋体"/>
          <w:b/>
          <w:color w:val="000000"/>
        </w:rPr>
        <w:t>9</w:t>
      </w:r>
      <w:r>
        <w:rPr>
          <w:rFonts w:ascii="宋体" w:hAnsi="宋体"/>
          <w:b/>
          <w:color w:val="000000"/>
        </w:rPr>
        <w:t>.</w:t>
      </w:r>
      <w:r>
        <w:rPr>
          <w:rFonts w:ascii="宋体" w:hAnsi="宋体"/>
          <w:b/>
          <w:bCs/>
          <w:color w:val="000000"/>
        </w:rPr>
        <w:t>所属国民经济行业</w:t>
      </w:r>
      <w:r>
        <w:rPr>
          <w:rFonts w:hint="eastAsia" w:ascii="宋体" w:hAnsi="宋体"/>
          <w:color w:val="000000"/>
        </w:rPr>
        <w:t>：在提名系统中选择相应</w:t>
      </w:r>
      <w:r>
        <w:rPr>
          <w:rFonts w:ascii="宋体" w:hAnsi="宋体"/>
          <w:color w:val="000000"/>
        </w:rPr>
        <w:t>门类</w:t>
      </w:r>
      <w:r>
        <w:rPr>
          <w:rFonts w:hint="eastAsia" w:ascii="宋体" w:hAnsi="宋体"/>
          <w:color w:val="000000"/>
        </w:rPr>
        <w:t>填写</w:t>
      </w:r>
      <w:r>
        <w:rPr>
          <w:rFonts w:ascii="宋体" w:hAnsi="宋体"/>
          <w:color w:val="000000"/>
        </w:rPr>
        <w:t>。</w:t>
      </w:r>
    </w:p>
    <w:p>
      <w:pPr>
        <w:pStyle w:val="2"/>
        <w:spacing w:line="440" w:lineRule="exact"/>
        <w:ind w:firstLine="482"/>
        <w:rPr>
          <w:rFonts w:ascii="宋体" w:hAnsi="宋体"/>
          <w:color w:val="000000"/>
        </w:rPr>
      </w:pPr>
      <w:r>
        <w:rPr>
          <w:rFonts w:hint="eastAsia" w:ascii="宋体" w:hAnsi="宋体"/>
          <w:b/>
          <w:color w:val="000000"/>
        </w:rPr>
        <w:t>10.</w:t>
      </w:r>
      <w:r>
        <w:rPr>
          <w:rFonts w:hint="eastAsia" w:ascii="宋体" w:hAnsi="宋体"/>
          <w:b/>
          <w:bCs/>
          <w:color w:val="000000"/>
        </w:rPr>
        <w:t>任务来源</w:t>
      </w:r>
      <w:r>
        <w:rPr>
          <w:rFonts w:hint="eastAsia" w:ascii="宋体" w:hAnsi="宋体"/>
          <w:color w:val="000000"/>
        </w:rPr>
        <w:t>：在提名系统中选择相应类别填写，可多选。</w:t>
      </w:r>
    </w:p>
    <w:p>
      <w:pPr>
        <w:pStyle w:val="2"/>
        <w:spacing w:line="440" w:lineRule="exact"/>
        <w:ind w:firstLine="482"/>
        <w:rPr>
          <w:rFonts w:ascii="宋体" w:hAnsi="宋体"/>
          <w:color w:val="000000"/>
        </w:rPr>
      </w:pPr>
      <w:r>
        <w:rPr>
          <w:rFonts w:hint="eastAsia" w:ascii="宋体" w:hAnsi="宋体"/>
          <w:b/>
          <w:color w:val="000000"/>
        </w:rPr>
        <w:t>11.</w:t>
      </w:r>
      <w:r>
        <w:rPr>
          <w:rFonts w:ascii="宋体" w:hAnsi="宋体"/>
          <w:b/>
          <w:bCs/>
          <w:color w:val="000000"/>
        </w:rPr>
        <w:t>具体计划</w:t>
      </w:r>
      <w:r>
        <w:rPr>
          <w:rFonts w:hint="eastAsia" w:ascii="宋体" w:hAnsi="宋体"/>
          <w:b/>
          <w:bCs/>
          <w:color w:val="000000"/>
        </w:rPr>
        <w:t>、</w:t>
      </w:r>
      <w:r>
        <w:rPr>
          <w:rFonts w:ascii="宋体" w:hAnsi="宋体"/>
          <w:b/>
          <w:bCs/>
          <w:color w:val="000000"/>
        </w:rPr>
        <w:t>基金的名称和编号</w:t>
      </w:r>
      <w:r>
        <w:rPr>
          <w:rFonts w:hint="eastAsia" w:ascii="宋体" w:hAnsi="宋体"/>
          <w:color w:val="000000"/>
        </w:rPr>
        <w:t>：不超过</w:t>
      </w:r>
      <w:r>
        <w:rPr>
          <w:rFonts w:ascii="宋体" w:hAnsi="宋体"/>
          <w:color w:val="000000"/>
        </w:rPr>
        <w:t>300字。</w:t>
      </w:r>
      <w:r>
        <w:rPr>
          <w:rFonts w:hint="eastAsia" w:ascii="宋体" w:hAnsi="宋体"/>
          <w:color w:val="000000"/>
        </w:rPr>
        <w:t>应已结题，根据与本项目的紧密程度顺序填写，不超过5项。</w:t>
      </w:r>
    </w:p>
    <w:p>
      <w:pPr>
        <w:pStyle w:val="2"/>
        <w:spacing w:line="440" w:lineRule="exact"/>
        <w:ind w:firstLine="482"/>
        <w:rPr>
          <w:rFonts w:ascii="宋体" w:hAnsi="宋体"/>
          <w:color w:val="000000"/>
        </w:rPr>
      </w:pPr>
      <w:r>
        <w:rPr>
          <w:rFonts w:hint="eastAsia" w:ascii="宋体" w:hAnsi="宋体"/>
          <w:b/>
          <w:color w:val="000000"/>
        </w:rPr>
        <w:t>列入省部级及以上计划的，应当在项目整体完成且验收通过后提名。需在附件中提供计划下达单位的验收（结题）证明材料复印件。</w:t>
      </w:r>
    </w:p>
    <w:p>
      <w:pPr>
        <w:pStyle w:val="2"/>
        <w:spacing w:line="440" w:lineRule="exact"/>
        <w:ind w:firstLine="482"/>
        <w:rPr>
          <w:rFonts w:ascii="宋体" w:hAnsi="宋体"/>
          <w:color w:val="000000"/>
        </w:rPr>
      </w:pPr>
      <w:r>
        <w:rPr>
          <w:rFonts w:hint="eastAsia" w:ascii="宋体" w:hAnsi="宋体"/>
          <w:b/>
          <w:color w:val="000000"/>
        </w:rPr>
        <w:t>12．</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2"/>
        <w:spacing w:line="440" w:lineRule="exact"/>
        <w:ind w:firstLine="482"/>
        <w:rPr>
          <w:rFonts w:ascii="宋体" w:hAnsi="宋体"/>
          <w:color w:val="000000"/>
        </w:rPr>
      </w:pPr>
      <w:r>
        <w:rPr>
          <w:rFonts w:hint="eastAsia" w:ascii="宋体" w:hAnsi="宋体"/>
          <w:b/>
          <w:color w:val="000000"/>
        </w:rPr>
        <w:t>13．</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r>
        <w:rPr>
          <w:rFonts w:hint="eastAsia" w:ascii="宋体" w:hAnsi="宋体"/>
          <w:color w:val="000000"/>
        </w:rPr>
        <w:t>列入计数的专利应为本项目独有，且未在已获河南省科技奖励项目或本年度其他提名项目中使用。</w:t>
      </w:r>
    </w:p>
    <w:p>
      <w:pPr>
        <w:pStyle w:val="2"/>
        <w:spacing w:line="440" w:lineRule="exact"/>
        <w:ind w:firstLine="482"/>
        <w:rPr>
          <w:rFonts w:ascii="宋体" w:hAnsi="宋体"/>
          <w:color w:val="000000"/>
        </w:rPr>
      </w:pPr>
      <w:r>
        <w:rPr>
          <w:rFonts w:hint="eastAsia" w:ascii="宋体" w:hAnsi="宋体"/>
          <w:b/>
          <w:color w:val="000000"/>
        </w:rPr>
        <w:t>14．</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软件著作权、集成电路布图设计权、植物新品种权等</w:t>
      </w:r>
      <w:r>
        <w:rPr>
          <w:rFonts w:hint="eastAsia" w:ascii="宋体" w:hAnsi="宋体"/>
          <w:color w:val="000000"/>
        </w:rPr>
        <w:t>（不含论文专著）</w:t>
      </w:r>
      <w:r>
        <w:rPr>
          <w:rFonts w:ascii="宋体" w:hAnsi="宋体"/>
          <w:color w:val="000000"/>
        </w:rPr>
        <w:t>。</w:t>
      </w:r>
    </w:p>
    <w:p>
      <w:pPr>
        <w:pStyle w:val="2"/>
        <w:spacing w:line="440" w:lineRule="exact"/>
        <w:ind w:firstLine="482"/>
        <w:rPr>
          <w:rFonts w:ascii="宋体" w:hAnsi="宋体"/>
          <w:color w:val="000000"/>
        </w:rPr>
      </w:pPr>
      <w:r>
        <w:rPr>
          <w:rFonts w:hint="eastAsia" w:ascii="宋体" w:hAnsi="宋体"/>
          <w:b/>
          <w:color w:val="000000"/>
        </w:rPr>
        <w:t>15．</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2"/>
        <w:spacing w:line="440" w:lineRule="exact"/>
        <w:rPr>
          <w:rFonts w:ascii="黑体" w:hAnsi="宋体" w:eastAsia="黑体"/>
          <w:color w:val="000000"/>
        </w:rPr>
      </w:pPr>
      <w:r>
        <w:rPr>
          <w:rFonts w:hint="eastAsia" w:ascii="黑体" w:hAnsi="宋体" w:eastAsia="黑体"/>
          <w:color w:val="000000"/>
        </w:rPr>
        <w:t>二、提名意见</w:t>
      </w:r>
    </w:p>
    <w:p>
      <w:pPr>
        <w:pStyle w:val="2"/>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认真审阅提名书全文，对技术发明点的创造性、先进性、应用效果进行概述，并对照河南省技术发明奖授奖条件，</w:t>
      </w:r>
      <w:r>
        <w:rPr>
          <w:rFonts w:hint="eastAsia" w:ascii="宋体" w:hAnsi="宋体"/>
          <w:bCs/>
          <w:color w:val="000000"/>
        </w:rPr>
        <w:t>填写提名意见和提名等级。</w:t>
      </w:r>
    </w:p>
    <w:p>
      <w:pPr>
        <w:pStyle w:val="2"/>
        <w:spacing w:line="440" w:lineRule="exact"/>
        <w:rPr>
          <w:rFonts w:ascii="宋体" w:hAnsi="宋体"/>
          <w:color w:val="000000"/>
        </w:rPr>
      </w:pPr>
      <w:r>
        <w:rPr>
          <w:rFonts w:hint="eastAsia" w:ascii="宋体" w:hAnsi="宋体"/>
          <w:color w:val="000000"/>
        </w:rPr>
        <w:t>提名</w:t>
      </w:r>
      <w:r>
        <w:rPr>
          <w:rFonts w:hint="eastAsia" w:ascii="宋体" w:hAnsi="宋体"/>
          <w:color w:val="000000"/>
          <w:lang w:eastAsia="zh-CN"/>
        </w:rPr>
        <w:t>单位</w:t>
      </w:r>
      <w:r>
        <w:rPr>
          <w:rFonts w:hint="eastAsia" w:ascii="宋体" w:hAnsi="宋体"/>
          <w:color w:val="000000"/>
        </w:rPr>
        <w:t>提名意见表应由其业务主管部门（厅、局等）负责人签名，并加盖</w:t>
      </w:r>
      <w:r>
        <w:rPr>
          <w:rFonts w:hint="eastAsia" w:ascii="宋体" w:hAnsi="宋体"/>
          <w:color w:val="000000"/>
          <w:lang w:eastAsia="zh-CN"/>
        </w:rPr>
        <w:t>提名单位</w:t>
      </w:r>
      <w:r>
        <w:rPr>
          <w:rFonts w:hint="eastAsia" w:ascii="宋体" w:hAnsi="宋体"/>
          <w:color w:val="000000"/>
        </w:rPr>
        <w:t>公章。</w:t>
      </w:r>
    </w:p>
    <w:p>
      <w:pPr>
        <w:pStyle w:val="2"/>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多名专家联合提名时，每个提名专家都须独立填写提名意见，每个专家各填一张表，自动生成“提名意见” 页。即，如有</w:t>
      </w:r>
      <w:r>
        <w:rPr>
          <w:rFonts w:hint="eastAsia" w:ascii="宋体" w:hAnsi="宋体"/>
          <w:bCs/>
          <w:color w:val="000000"/>
          <w:lang w:eastAsia="zh-CN"/>
        </w:rPr>
        <w:t>2</w:t>
      </w:r>
      <w:r>
        <w:rPr>
          <w:rFonts w:hint="eastAsia" w:ascii="宋体" w:hAnsi="宋体"/>
          <w:bCs/>
          <w:color w:val="000000"/>
        </w:rPr>
        <w:t>名专家联合提名，系统生成</w:t>
      </w:r>
      <w:r>
        <w:rPr>
          <w:rFonts w:hint="eastAsia" w:ascii="宋体" w:hAnsi="宋体"/>
          <w:bCs/>
          <w:color w:val="000000"/>
          <w:lang w:eastAsia="zh-CN"/>
        </w:rPr>
        <w:t>2</w:t>
      </w:r>
      <w:r>
        <w:rPr>
          <w:rFonts w:hint="eastAsia" w:ascii="宋体" w:hAnsi="宋体"/>
          <w:bCs/>
          <w:color w:val="000000"/>
        </w:rPr>
        <w:t>张 “提名意见”。提名意见内容可各有侧重，但提名等级应一致。</w:t>
      </w:r>
    </w:p>
    <w:p>
      <w:pPr>
        <w:pStyle w:val="2"/>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2"/>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2"/>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2"/>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2"/>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是提名</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2"/>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w:t>
      </w:r>
      <w:r>
        <w:rPr>
          <w:rFonts w:ascii="宋体" w:hAnsi="宋体"/>
          <w:color w:val="000000"/>
        </w:rPr>
        <w:t>技术内容中前人没有的</w:t>
      </w:r>
      <w:r>
        <w:rPr>
          <w:rFonts w:hint="eastAsia" w:ascii="宋体" w:hAnsi="宋体"/>
          <w:color w:val="000000"/>
        </w:rPr>
        <w:t>、</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2"/>
        <w:spacing w:line="440" w:lineRule="exact"/>
        <w:rPr>
          <w:rFonts w:ascii="宋体" w:hAnsi="宋体"/>
          <w:color w:val="000000"/>
        </w:rPr>
      </w:pPr>
      <w:r>
        <w:rPr>
          <w:rFonts w:hint="eastAsia" w:ascii="宋体" w:hAnsi="宋体"/>
          <w:color w:val="000000"/>
        </w:rPr>
        <w:t>技术发明点按重要程度排序。</w:t>
      </w:r>
      <w:r>
        <w:rPr>
          <w:rFonts w:ascii="宋体" w:hAnsi="宋体"/>
          <w:color w:val="000000"/>
        </w:rPr>
        <w:t>每项技术发明</w:t>
      </w:r>
      <w:r>
        <w:rPr>
          <w:rFonts w:hint="eastAsia" w:ascii="宋体" w:hAnsi="宋体"/>
          <w:color w:val="000000"/>
        </w:rPr>
        <w:t>在</w:t>
      </w:r>
      <w:r>
        <w:rPr>
          <w:rFonts w:ascii="宋体" w:hAnsi="宋体"/>
          <w:color w:val="000000"/>
        </w:rPr>
        <w:t>阐述前应首先</w:t>
      </w:r>
      <w:r>
        <w:rPr>
          <w:rFonts w:hint="eastAsia" w:ascii="宋体" w:hAnsi="宋体"/>
          <w:color w:val="000000"/>
        </w:rPr>
        <w:t>说明</w:t>
      </w:r>
      <w:r>
        <w:rPr>
          <w:rFonts w:ascii="宋体" w:hAnsi="宋体"/>
          <w:color w:val="000000"/>
        </w:rPr>
        <w:t>所属的学科分类名称</w:t>
      </w:r>
      <w:r>
        <w:rPr>
          <w:rFonts w:hint="eastAsia" w:ascii="宋体" w:hAnsi="宋体"/>
          <w:color w:val="000000"/>
        </w:rPr>
        <w:t>和支持其成立的授权知识产权</w:t>
      </w:r>
      <w:r>
        <w:rPr>
          <w:rFonts w:ascii="宋体" w:hAnsi="宋体"/>
          <w:color w:val="000000"/>
        </w:rPr>
        <w:t>。核心</w:t>
      </w:r>
      <w:r>
        <w:rPr>
          <w:rFonts w:hint="eastAsia" w:ascii="宋体" w:hAnsi="宋体"/>
          <w:color w:val="000000"/>
        </w:rPr>
        <w:t>发明点必须</w:t>
      </w:r>
      <w:r>
        <w:rPr>
          <w:rFonts w:ascii="宋体" w:hAnsi="宋体"/>
          <w:color w:val="000000"/>
        </w:rPr>
        <w:t>取得</w:t>
      </w:r>
      <w:r>
        <w:rPr>
          <w:rFonts w:hint="eastAsia" w:ascii="宋体" w:hAnsi="宋体"/>
          <w:color w:val="000000"/>
        </w:rPr>
        <w:t>授权知识产权。</w:t>
      </w:r>
    </w:p>
    <w:p>
      <w:pPr>
        <w:pStyle w:val="2"/>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2"/>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2"/>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2"/>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2"/>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应用情况、经济效益和社会效益</w:t>
      </w:r>
    </w:p>
    <w:p>
      <w:pPr>
        <w:pStyle w:val="2"/>
        <w:spacing w:line="440" w:lineRule="exact"/>
        <w:ind w:left="480" w:firstLine="0" w:firstLineChars="0"/>
        <w:rPr>
          <w:rFonts w:ascii="宋体" w:hAnsi="宋体"/>
          <w:b/>
          <w:bCs/>
          <w:color w:val="000000"/>
        </w:rPr>
      </w:pPr>
      <w:r>
        <w:rPr>
          <w:rFonts w:hint="eastAsia" w:ascii="宋体" w:hAnsi="宋体"/>
          <w:b/>
          <w:bCs/>
          <w:color w:val="000000"/>
        </w:rPr>
        <w:t>1．应用情况</w:t>
      </w:r>
    </w:p>
    <w:p>
      <w:pPr>
        <w:pStyle w:val="2"/>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2"/>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不超过15个。</w:t>
      </w:r>
    </w:p>
    <w:p>
      <w:pPr>
        <w:spacing w:line="240" w:lineRule="exact"/>
        <w:rPr>
          <w:snapToGrid w:val="0"/>
          <w:kern w:val="0"/>
        </w:rPr>
      </w:pPr>
    </w:p>
    <w:p>
      <w:pPr>
        <w:pStyle w:val="2"/>
        <w:snapToGrid w:val="0"/>
        <w:ind w:firstLine="0" w:firstLineChars="0"/>
        <w:jc w:val="center"/>
        <w:rPr>
          <w:rFonts w:ascii="宋体" w:hAnsi="宋体"/>
          <w:b/>
          <w:snapToGrid w:val="0"/>
          <w:kern w:val="0"/>
        </w:rPr>
      </w:pPr>
      <w:r>
        <w:rPr>
          <w:rFonts w:hint="eastAsia" w:ascii="宋体" w:hAnsi="宋体"/>
          <w:b/>
          <w:snapToGrid w:val="0"/>
          <w:kern w:val="0"/>
        </w:rPr>
        <w:t>主要应用单位情况表</w:t>
      </w:r>
    </w:p>
    <w:p>
      <w:pPr>
        <w:pStyle w:val="2"/>
        <w:snapToGrid w:val="0"/>
        <w:ind w:firstLine="0" w:firstLineChars="0"/>
        <w:jc w:val="center"/>
        <w:rPr>
          <w:rFonts w:ascii="宋体"/>
          <w:b/>
          <w:snapToGrid w:val="0"/>
          <w:kern w:val="0"/>
        </w:rPr>
      </w:pPr>
    </w:p>
    <w:tbl>
      <w:tblPr>
        <w:tblStyle w:val="4"/>
        <w:tblW w:w="8949"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noWrap w:val="0"/>
            <w:vAlign w:val="center"/>
          </w:tcPr>
          <w:p>
            <w:pPr>
              <w:pStyle w:val="2"/>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noWrap w:val="0"/>
            <w:vAlign w:val="top"/>
          </w:tcPr>
          <w:p>
            <w:pPr>
              <w:pStyle w:val="2"/>
              <w:snapToGrid w:val="0"/>
              <w:spacing w:line="240" w:lineRule="auto"/>
              <w:ind w:firstLine="0" w:firstLineChars="0"/>
              <w:jc w:val="center"/>
              <w:rPr>
                <w:rFonts w:ascii="宋体"/>
                <w:snapToGrid w:val="0"/>
                <w:kern w:val="0"/>
                <w:szCs w:val="24"/>
              </w:rPr>
            </w:pPr>
          </w:p>
        </w:tc>
        <w:tc>
          <w:tcPr>
            <w:tcW w:w="1067" w:type="dxa"/>
            <w:noWrap w:val="0"/>
            <w:vAlign w:val="top"/>
          </w:tcPr>
          <w:p>
            <w:pPr>
              <w:pStyle w:val="2"/>
              <w:snapToGrid w:val="0"/>
              <w:spacing w:line="240" w:lineRule="auto"/>
              <w:ind w:firstLine="0" w:firstLineChars="0"/>
              <w:jc w:val="center"/>
              <w:rPr>
                <w:rFonts w:ascii="宋体"/>
                <w:snapToGrid w:val="0"/>
                <w:kern w:val="0"/>
                <w:szCs w:val="24"/>
              </w:rPr>
            </w:pPr>
          </w:p>
        </w:tc>
        <w:tc>
          <w:tcPr>
            <w:tcW w:w="1980" w:type="dxa"/>
            <w:noWrap w:val="0"/>
            <w:vAlign w:val="top"/>
          </w:tcPr>
          <w:p>
            <w:pPr>
              <w:pStyle w:val="2"/>
              <w:snapToGrid w:val="0"/>
              <w:spacing w:line="240" w:lineRule="auto"/>
              <w:ind w:firstLine="0" w:firstLineChars="0"/>
              <w:jc w:val="center"/>
              <w:rPr>
                <w:rFonts w:ascii="宋体"/>
                <w:snapToGrid w:val="0"/>
                <w:kern w:val="0"/>
                <w:szCs w:val="24"/>
              </w:rPr>
            </w:pPr>
          </w:p>
        </w:tc>
        <w:tc>
          <w:tcPr>
            <w:tcW w:w="2254" w:type="dxa"/>
            <w:noWrap w:val="0"/>
            <w:vAlign w:val="top"/>
          </w:tcPr>
          <w:p>
            <w:pPr>
              <w:pStyle w:val="2"/>
              <w:snapToGrid w:val="0"/>
              <w:spacing w:line="240" w:lineRule="auto"/>
              <w:ind w:firstLine="0" w:firstLineChars="0"/>
              <w:jc w:val="center"/>
              <w:rPr>
                <w:rFonts w:ascii="宋体"/>
                <w:snapToGrid w:val="0"/>
                <w:kern w:val="0"/>
                <w:szCs w:val="24"/>
              </w:rPr>
            </w:pPr>
          </w:p>
        </w:tc>
        <w:tc>
          <w:tcPr>
            <w:tcW w:w="2066" w:type="dxa"/>
            <w:noWrap w:val="0"/>
            <w:vAlign w:val="top"/>
          </w:tcPr>
          <w:p>
            <w:pPr>
              <w:pStyle w:val="2"/>
              <w:snapToGrid w:val="0"/>
              <w:spacing w:line="240" w:lineRule="auto"/>
              <w:ind w:firstLine="0" w:firstLineChars="0"/>
              <w:jc w:val="center"/>
              <w:rPr>
                <w:rFonts w:ascii="宋体"/>
                <w:snapToGrid w:val="0"/>
                <w:kern w:val="0"/>
                <w:szCs w:val="24"/>
              </w:rPr>
            </w:pPr>
          </w:p>
        </w:tc>
      </w:tr>
    </w:tbl>
    <w:p>
      <w:pPr>
        <w:pStyle w:val="2"/>
        <w:spacing w:line="440" w:lineRule="exact"/>
        <w:ind w:firstLine="482"/>
        <w:rPr>
          <w:rFonts w:ascii="宋体" w:hAnsi="宋体"/>
          <w:b/>
          <w:bCs/>
        </w:rPr>
      </w:pPr>
      <w:r>
        <w:rPr>
          <w:rFonts w:ascii="宋体" w:hAnsi="宋体"/>
          <w:b/>
          <w:bCs/>
        </w:rPr>
        <w:t>2．</w:t>
      </w:r>
      <w:r>
        <w:rPr>
          <w:rFonts w:hint="eastAsia" w:ascii="宋体" w:hAnsi="宋体"/>
          <w:b/>
          <w:bCs/>
        </w:rPr>
        <w:t>近三年</w:t>
      </w:r>
      <w:r>
        <w:rPr>
          <w:rFonts w:ascii="宋体" w:hAnsi="宋体"/>
          <w:b/>
          <w:bCs/>
        </w:rPr>
        <w:t>经济效益</w:t>
      </w:r>
    </w:p>
    <w:p>
      <w:pPr>
        <w:pStyle w:val="2"/>
        <w:spacing w:line="440" w:lineRule="exac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2"/>
        <w:spacing w:line="440" w:lineRule="exact"/>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2"/>
        <w:spacing w:line="440" w:lineRule="exact"/>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spacing w:line="440" w:lineRule="exact"/>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2"/>
        <w:spacing w:line="440" w:lineRule="exact"/>
        <w:rPr>
          <w:rFonts w:ascii="宋体" w:hAnsi="宋体"/>
        </w:rPr>
      </w:pPr>
      <w:r>
        <w:rPr>
          <w:rFonts w:hint="eastAsia" w:ascii="宋体" w:hAnsi="宋体"/>
        </w:rPr>
        <w:t>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2"/>
        <w:adjustRightInd w:val="0"/>
        <w:snapToGrid w:val="0"/>
        <w:spacing w:line="440" w:lineRule="exact"/>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二</w:t>
      </w:r>
      <w:r>
        <w:rPr>
          <w:rFonts w:ascii="宋体" w:hAnsi="宋体"/>
          <w:color w:val="000000"/>
        </w:rPr>
        <w:t>年以上</w:t>
      </w:r>
      <w:r>
        <w:rPr>
          <w:rFonts w:hint="eastAsia" w:ascii="宋体" w:hAnsi="宋体"/>
          <w:color w:val="000000"/>
        </w:rPr>
        <w:t>（</w:t>
      </w:r>
      <w:r>
        <w:rPr>
          <w:rFonts w:hint="eastAsia" w:ascii="宋体" w:hAnsi="宋体"/>
          <w:color w:val="000000"/>
          <w:spacing w:val="2"/>
        </w:rPr>
        <w:t>2017年1月1日之前应用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2"/>
        <w:spacing w:line="440" w:lineRule="exact"/>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2"/>
        <w:spacing w:line="440" w:lineRule="exact"/>
        <w:rPr>
          <w:rFonts w:ascii="宋体" w:hAnsi="宋体"/>
        </w:rPr>
      </w:pPr>
      <w:r>
        <w:rPr>
          <w:rFonts w:hint="eastAsia" w:ascii="宋体" w:hAnsi="宋体"/>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2"/>
        <w:spacing w:line="440" w:lineRule="exact"/>
        <w:ind w:firstLine="482"/>
        <w:rPr>
          <w:rFonts w:ascii="宋体" w:hAnsi="宋体"/>
          <w:b/>
          <w:bCs/>
        </w:rPr>
      </w:pPr>
      <w:r>
        <w:rPr>
          <w:rFonts w:ascii="宋体" w:hAnsi="宋体"/>
          <w:b/>
          <w:bCs/>
        </w:rPr>
        <w:t>3．社会效益</w:t>
      </w:r>
    </w:p>
    <w:p>
      <w:pPr>
        <w:pStyle w:val="2"/>
        <w:spacing w:line="440" w:lineRule="exact"/>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2"/>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2"/>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填写直接支持本项目主要技术发明成立且已批准或授权的知识产权（包括发明专利、植物新品种权等）和</w:t>
      </w:r>
      <w:r>
        <w:rPr>
          <w:rFonts w:ascii="宋体" w:hAnsi="宋体"/>
          <w:color w:val="000000"/>
        </w:rPr>
        <w:t>标准规范</w:t>
      </w:r>
      <w:r>
        <w:rPr>
          <w:rFonts w:hint="eastAsia" w:ascii="宋体" w:hAnsi="宋体"/>
          <w:color w:val="000000"/>
        </w:rPr>
        <w:t>等。应按与主要技术发明点的密切和</w:t>
      </w:r>
      <w:r>
        <w:rPr>
          <w:rFonts w:ascii="宋体" w:hAnsi="宋体"/>
          <w:color w:val="000000"/>
        </w:rPr>
        <w:t>重要</w:t>
      </w:r>
      <w:r>
        <w:rPr>
          <w:rFonts w:hint="eastAsia" w:ascii="宋体" w:hAnsi="宋体"/>
          <w:color w:val="000000"/>
        </w:rPr>
        <w:t>程度排序，列表前3项应在附件中提供相应证明材料。</w:t>
      </w:r>
    </w:p>
    <w:p>
      <w:pPr>
        <w:pStyle w:val="2"/>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2"/>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2"/>
        <w:adjustRightInd w:val="0"/>
        <w:snapToGrid w:val="0"/>
        <w:spacing w:line="440" w:lineRule="exact"/>
        <w:rPr>
          <w:rFonts w:ascii="宋体" w:hAnsi="宋体"/>
          <w:color w:val="000000"/>
        </w:rPr>
      </w:pPr>
      <w:r>
        <w:rPr>
          <w:rFonts w:hint="eastAsia" w:ascii="宋体" w:hAnsi="宋体"/>
          <w:color w:val="000000"/>
        </w:rPr>
        <w:t>所列知识产权权属共有的，用于提名河南省技术发明奖的情况，应征得未列入项目主要完成人的权利人（发明专利指发明人）同意，并由项目第一完成人签名承诺。</w:t>
      </w:r>
    </w:p>
    <w:p>
      <w:pPr>
        <w:pStyle w:val="2"/>
        <w:adjustRightInd w:val="0"/>
        <w:snapToGrid w:val="0"/>
        <w:spacing w:line="440" w:lineRule="exact"/>
        <w:ind w:firstLine="490"/>
        <w:jc w:val="left"/>
        <w:rPr>
          <w:rFonts w:ascii="宋体" w:hAnsi="宋体"/>
          <w:b/>
          <w:color w:val="000000"/>
          <w:spacing w:val="2"/>
          <w:lang w:eastAsia="zh-CN"/>
        </w:rPr>
      </w:pPr>
      <w:r>
        <w:rPr>
          <w:rFonts w:hint="eastAsia" w:ascii="宋体" w:hAnsi="宋体"/>
          <w:b/>
          <w:color w:val="000000"/>
          <w:spacing w:val="2"/>
          <w:lang w:eastAsia="zh-CN"/>
        </w:rPr>
        <w:t>知识产权权属人</w:t>
      </w:r>
      <w:r>
        <w:rPr>
          <w:rFonts w:hint="eastAsia" w:ascii="宋体" w:hAnsi="宋体"/>
          <w:b/>
          <w:color w:val="000000"/>
          <w:spacing w:val="2"/>
        </w:rPr>
        <w:t>均不是项目主要完成人的</w:t>
      </w:r>
      <w:r>
        <w:rPr>
          <w:rFonts w:hint="eastAsia" w:ascii="宋体" w:hAnsi="宋体"/>
          <w:b/>
          <w:color w:val="000000"/>
          <w:spacing w:val="2"/>
          <w:lang w:eastAsia="zh-CN"/>
        </w:rPr>
        <w:t>知识产权</w:t>
      </w:r>
      <w:r>
        <w:rPr>
          <w:rFonts w:hint="eastAsia" w:ascii="宋体" w:hAnsi="宋体"/>
          <w:b/>
          <w:color w:val="000000"/>
          <w:spacing w:val="2"/>
        </w:rPr>
        <w:t>，不得列入本表</w:t>
      </w:r>
      <w:r>
        <w:rPr>
          <w:rFonts w:hint="eastAsia" w:ascii="宋体" w:hAnsi="宋体"/>
          <w:b/>
          <w:color w:val="000000"/>
          <w:spacing w:val="2"/>
          <w:lang w:eastAsia="zh-CN"/>
        </w:rPr>
        <w:t>；与项目完成人无关的标准规范，</w:t>
      </w:r>
      <w:r>
        <w:rPr>
          <w:rFonts w:hint="eastAsia" w:ascii="宋体" w:hAnsi="宋体"/>
          <w:b/>
          <w:color w:val="000000"/>
          <w:spacing w:val="2"/>
        </w:rPr>
        <w:t>不得列入本表</w:t>
      </w:r>
      <w:r>
        <w:rPr>
          <w:rFonts w:hint="eastAsia" w:ascii="宋体" w:hAnsi="宋体"/>
          <w:b/>
          <w:color w:val="000000"/>
          <w:spacing w:val="2"/>
          <w:lang w:eastAsia="zh-CN"/>
        </w:rPr>
        <w:t>。</w:t>
      </w:r>
    </w:p>
    <w:p>
      <w:pPr>
        <w:pStyle w:val="2"/>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2"/>
        <w:adjustRightInd w:val="0"/>
        <w:snapToGrid w:val="0"/>
        <w:spacing w:line="440" w:lineRule="exact"/>
        <w:rPr>
          <w:rFonts w:ascii="宋体" w:hAnsi="宋体"/>
          <w:color w:val="000000"/>
        </w:rPr>
      </w:pPr>
      <w:r>
        <w:rPr>
          <w:rFonts w:hint="eastAsia" w:ascii="宋体" w:hAnsi="宋体"/>
          <w:color w:val="000000"/>
        </w:rPr>
        <w:t>主要完成人情况表是评价主要完成人是否具备获奖条件的重要依据，应按表格要求逐项填写，且不得空项。</w:t>
      </w: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2"/>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应按照贡献大小排序，一等奖项目人数不超过</w:t>
      </w:r>
      <w:r>
        <w:rPr>
          <w:rFonts w:hint="eastAsia" w:ascii="宋体" w:hAnsi="宋体"/>
          <w:color w:val="000000"/>
          <w:lang w:eastAsia="zh-CN"/>
        </w:rPr>
        <w:t>10</w:t>
      </w:r>
      <w:r>
        <w:rPr>
          <w:rFonts w:hint="eastAsia" w:ascii="宋体" w:hAnsi="宋体"/>
          <w:color w:val="000000"/>
        </w:rPr>
        <w:t>人，二等奖项目人数不超过</w:t>
      </w:r>
      <w:r>
        <w:rPr>
          <w:rFonts w:hint="eastAsia" w:ascii="宋体" w:hAnsi="宋体"/>
          <w:color w:val="000000"/>
          <w:lang w:eastAsia="zh-CN"/>
        </w:rPr>
        <w:t>7</w:t>
      </w:r>
      <w:r>
        <w:rPr>
          <w:rFonts w:hint="eastAsia" w:ascii="宋体" w:hAnsi="宋体"/>
          <w:color w:val="000000"/>
        </w:rPr>
        <w:t>人，三等奖项目人数不超过</w:t>
      </w:r>
      <w:r>
        <w:rPr>
          <w:rFonts w:hint="eastAsia" w:ascii="宋体" w:hAnsi="宋体"/>
          <w:color w:val="000000"/>
          <w:lang w:eastAsia="zh-CN"/>
        </w:rPr>
        <w:t>5</w:t>
      </w:r>
      <w:r>
        <w:rPr>
          <w:rFonts w:hint="eastAsia" w:ascii="宋体" w:hAnsi="宋体"/>
          <w:color w:val="000000"/>
        </w:rPr>
        <w:t>人。</w:t>
      </w:r>
    </w:p>
    <w:p>
      <w:pPr>
        <w:pStyle w:val="2"/>
        <w:adjustRightInd w:val="0"/>
        <w:snapToGrid w:val="0"/>
        <w:spacing w:line="440" w:lineRule="exact"/>
        <w:ind w:firstLine="482"/>
        <w:rPr>
          <w:rFonts w:ascii="宋体" w:hAnsi="宋体"/>
          <w:color w:val="000000"/>
        </w:rPr>
      </w:pPr>
      <w:r>
        <w:rPr>
          <w:rFonts w:hint="eastAsia" w:ascii="宋体" w:hAnsi="宋体"/>
          <w:b/>
          <w:bCs/>
          <w:color w:val="000000"/>
        </w:rPr>
        <w:t>2.工作单位</w:t>
      </w:r>
      <w:r>
        <w:rPr>
          <w:rFonts w:hint="eastAsia" w:ascii="宋体" w:hAnsi="宋体"/>
          <w:color w:val="000000"/>
        </w:rPr>
        <w:t>：根据人事关系填写完成人现工作的单位，已退休的填写退休前的工作单位，在国外工作的，填写国外单位。</w:t>
      </w:r>
    </w:p>
    <w:p>
      <w:pPr>
        <w:pStyle w:val="2"/>
        <w:adjustRightInd w:val="0"/>
        <w:snapToGrid w:val="0"/>
        <w:spacing w:line="440" w:lineRule="exact"/>
        <w:ind w:firstLine="482"/>
        <w:rPr>
          <w:rFonts w:ascii="宋体" w:hAnsi="宋体"/>
          <w:color w:val="000000"/>
        </w:rPr>
      </w:pPr>
      <w:r>
        <w:rPr>
          <w:rFonts w:hint="eastAsia" w:ascii="宋体" w:hAnsi="宋体"/>
          <w:b/>
          <w:bCs/>
          <w:color w:val="000000"/>
        </w:rPr>
        <w:t>3.二级单位</w:t>
      </w:r>
      <w:r>
        <w:rPr>
          <w:rFonts w:hint="eastAsia" w:ascii="宋体" w:hAnsi="宋体"/>
          <w:color w:val="000000"/>
        </w:rPr>
        <w:t>：填写完成人所在的具体部门，如大学的院系等。</w:t>
      </w:r>
    </w:p>
    <w:p>
      <w:pPr>
        <w:pStyle w:val="2"/>
        <w:adjustRightInd w:val="0"/>
        <w:snapToGrid w:val="0"/>
        <w:spacing w:line="440" w:lineRule="exact"/>
        <w:ind w:firstLine="482"/>
        <w:rPr>
          <w:rFonts w:ascii="宋体" w:hAnsi="宋体"/>
          <w:color w:val="000000"/>
        </w:rPr>
      </w:pPr>
      <w:r>
        <w:rPr>
          <w:rFonts w:hint="eastAsia" w:ascii="宋体" w:hAnsi="宋体"/>
          <w:b/>
          <w:color w:val="000000"/>
        </w:rPr>
        <w:t>4.参加本项目的起止时间：</w:t>
      </w:r>
      <w:r>
        <w:rPr>
          <w:rFonts w:hint="eastAsia" w:ascii="宋体" w:hAnsi="宋体"/>
          <w:color w:val="000000"/>
        </w:rPr>
        <w:t>起始时间应在本项目起始时间之后，结束时间根据实际情况填写，不限于本项目完成时间之前。</w:t>
      </w:r>
    </w:p>
    <w:p>
      <w:pPr>
        <w:pStyle w:val="2"/>
        <w:adjustRightInd w:val="0"/>
        <w:snapToGrid w:val="0"/>
        <w:spacing w:line="440" w:lineRule="exact"/>
        <w:ind w:firstLine="482"/>
        <w:rPr>
          <w:rFonts w:ascii="宋体" w:hAnsi="宋体"/>
          <w:color w:val="000000"/>
        </w:rPr>
      </w:pPr>
      <w:r>
        <w:rPr>
          <w:rFonts w:hint="eastAsia" w:ascii="宋体" w:hAnsi="宋体"/>
          <w:b/>
          <w:bCs/>
          <w:color w:val="000000"/>
        </w:rPr>
        <w:t>5.</w:t>
      </w:r>
      <w:r>
        <w:rPr>
          <w:rFonts w:hint="eastAsia"/>
        </w:rPr>
        <w:t xml:space="preserve"> </w:t>
      </w:r>
      <w:r>
        <w:rPr>
          <w:rFonts w:hint="eastAsia" w:ascii="宋体" w:hAnsi="宋体"/>
          <w:b/>
          <w:bCs/>
          <w:color w:val="000000"/>
        </w:rPr>
        <w:t>对本项目主要技术发明点的贡献及其支持材料</w:t>
      </w:r>
      <w:r>
        <w:rPr>
          <w:rFonts w:hint="eastAsia" w:ascii="宋体" w:hAnsi="宋体"/>
          <w:color w:val="000000"/>
        </w:rPr>
        <w:t>：不超过200字。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w:t>
      </w:r>
    </w:p>
    <w:p>
      <w:pPr>
        <w:pStyle w:val="2"/>
        <w:adjustRightInd w:val="0"/>
        <w:snapToGrid w:val="0"/>
        <w:spacing w:line="440" w:lineRule="exact"/>
        <w:ind w:firstLine="482"/>
        <w:rPr>
          <w:rFonts w:ascii="宋体" w:hAnsi="宋体"/>
          <w:color w:val="000000"/>
        </w:rPr>
      </w:pPr>
      <w:r>
        <w:rPr>
          <w:rFonts w:hint="eastAsia" w:ascii="宋体" w:hAnsi="宋体"/>
          <w:b/>
          <w:color w:val="000000"/>
        </w:rPr>
        <w:t>6.</w:t>
      </w:r>
      <w:r>
        <w:rPr>
          <w:rFonts w:hint="eastAsia"/>
          <w:b/>
        </w:rPr>
        <w:t xml:space="preserve"> </w:t>
      </w:r>
      <w:r>
        <w:rPr>
          <w:rFonts w:hint="eastAsia" w:ascii="宋体" w:hAnsi="宋体"/>
          <w:b/>
          <w:color w:val="000000"/>
        </w:rPr>
        <w:t>支持本人贡献的旁证材料及其在附件中的编号</w:t>
      </w:r>
      <w:r>
        <w:rPr>
          <w:rFonts w:hint="eastAsia" w:ascii="宋体" w:hAnsi="宋体"/>
          <w:color w:val="000000"/>
        </w:rPr>
        <w:t>：写明支持本人贡献成立的旁证材料，如授权发明专利、公开发表论文（专著）等，并标明附件编号。提及的旁证材料应在附件中提供。</w:t>
      </w:r>
    </w:p>
    <w:p>
      <w:pPr>
        <w:pStyle w:val="2"/>
        <w:spacing w:line="440" w:lineRule="exact"/>
        <w:ind w:firstLine="482"/>
        <w:rPr>
          <w:rFonts w:ascii="宋体" w:hAnsi="宋体"/>
          <w:color w:val="000000"/>
          <w:u w:val="single"/>
        </w:rPr>
      </w:pPr>
      <w:r>
        <w:rPr>
          <w:rFonts w:hint="eastAsia" w:ascii="宋体" w:hAnsi="宋体"/>
          <w:b/>
          <w:bCs/>
          <w:color w:val="000000"/>
        </w:rPr>
        <w:t>7.曾获省级以上科技奖励情况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重报瞒报</w:t>
      </w:r>
      <w:r>
        <w:rPr>
          <w:rFonts w:ascii="宋体" w:hAnsi="宋体"/>
          <w:color w:val="000000"/>
        </w:rPr>
        <w:t>漏报</w:t>
      </w:r>
      <w:r>
        <w:rPr>
          <w:rFonts w:hint="eastAsia" w:ascii="宋体" w:hAnsi="宋体"/>
          <w:color w:val="000000"/>
        </w:rPr>
        <w:t>。填写完成人曾获省级以上科技奖励的获奖年度、奖种、等级、项目名称、排名及证书编号。</w:t>
      </w:r>
    </w:p>
    <w:p>
      <w:pPr>
        <w:pStyle w:val="2"/>
        <w:spacing w:line="440" w:lineRule="exact"/>
        <w:ind w:firstLine="482"/>
        <w:rPr>
          <w:rFonts w:ascii="宋体" w:hAnsi="宋体"/>
          <w:color w:val="000000"/>
        </w:rPr>
      </w:pPr>
      <w:r>
        <w:rPr>
          <w:rFonts w:hint="eastAsia" w:ascii="宋体" w:hAnsi="宋体"/>
          <w:b/>
          <w:color w:val="000000"/>
        </w:rPr>
        <w:t>8.签名和盖章：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“本人签名”应为完成人的亲笔签名，不得使用签名章、他人代签或仿造签名。如因特殊情况而无法签名，应由提名者出具书面说明，随提名书一并报送河南省科学技术奖励工作办公室。</w:t>
      </w:r>
    </w:p>
    <w:p>
      <w:pPr>
        <w:pStyle w:val="2"/>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w:t>
      </w:r>
    </w:p>
    <w:p>
      <w:pPr>
        <w:pStyle w:val="2"/>
        <w:adjustRightInd w:val="0"/>
        <w:spacing w:line="440" w:lineRule="exact"/>
        <w:rPr>
          <w:rFonts w:ascii="宋体" w:hAnsi="宋体"/>
          <w:bCs/>
          <w:color w:val="000000"/>
          <w:szCs w:val="28"/>
        </w:rPr>
      </w:pPr>
      <w:r>
        <w:rPr>
          <w:rFonts w:hint="eastAsia" w:ascii="宋体" w:hAnsi="宋体"/>
          <w:bCs/>
          <w:color w:val="000000"/>
          <w:szCs w:val="28"/>
        </w:rPr>
        <w:t>同时根据具体情况，在附件中提交完成人合作关系说明及情况汇总表，详见《附件》的具体要求。</w:t>
      </w:r>
    </w:p>
    <w:p>
      <w:pPr>
        <w:pStyle w:val="2"/>
        <w:adjustRightInd w:val="0"/>
        <w:spacing w:line="440" w:lineRule="exact"/>
        <w:rPr>
          <w:rFonts w:ascii="宋体" w:hAnsi="宋体"/>
          <w:bCs/>
          <w:color w:val="000000"/>
          <w:szCs w:val="28"/>
        </w:rPr>
      </w:pPr>
      <w:r>
        <w:rPr>
          <w:rFonts w:hint="eastAsia" w:ascii="宋体" w:hAnsi="宋体"/>
          <w:bCs/>
          <w:color w:val="000000"/>
          <w:szCs w:val="28"/>
        </w:rPr>
        <w:t>《主要完成人情况表》除个人隐私外，根据需要，可向社会公开。</w:t>
      </w:r>
    </w:p>
    <w:p>
      <w:pPr>
        <w:pStyle w:val="2"/>
        <w:adjustRightInd w:val="0"/>
        <w:snapToGrid w:val="0"/>
        <w:spacing w:line="440" w:lineRule="exact"/>
        <w:rPr>
          <w:rFonts w:ascii="黑体" w:hAnsi="宋体" w:eastAsia="黑体"/>
          <w:color w:val="000000"/>
        </w:rPr>
      </w:pPr>
      <w:r>
        <w:rPr>
          <w:rFonts w:hint="eastAsia" w:ascii="黑体" w:hAnsi="宋体" w:eastAsia="黑体"/>
          <w:color w:val="000000"/>
        </w:rPr>
        <w:t>九、主要完成单位情况表</w:t>
      </w:r>
    </w:p>
    <w:p>
      <w:pPr>
        <w:pStyle w:val="2"/>
        <w:adjustRightInd w:val="0"/>
        <w:snapToGrid w:val="0"/>
        <w:spacing w:line="440" w:lineRule="exact"/>
        <w:rPr>
          <w:rFonts w:ascii="宋体" w:hAnsi="宋体"/>
          <w:snapToGrid w:val="0"/>
          <w:kern w:val="0"/>
        </w:rPr>
      </w:pPr>
      <w:r>
        <w:rPr>
          <w:rFonts w:hint="eastAsia" w:ascii="宋体" w:hAnsi="宋体"/>
          <w:snapToGrid w:val="0"/>
          <w:kern w:val="0"/>
        </w:rPr>
        <w:t>所列完成单位应为法人单位。非法人单位不得作为主要完成单位。</w:t>
      </w:r>
    </w:p>
    <w:p>
      <w:pPr>
        <w:pStyle w:val="2"/>
        <w:adjustRightInd w:val="0"/>
        <w:snapToGrid w:val="0"/>
        <w:spacing w:line="440" w:lineRule="exact"/>
        <w:ind w:firstLine="482"/>
        <w:rPr>
          <w:rFonts w:ascii="宋体" w:hAnsi="宋体"/>
          <w:snapToGrid w:val="0"/>
          <w:kern w:val="0"/>
        </w:rPr>
      </w:pPr>
      <w:r>
        <w:rPr>
          <w:rFonts w:hint="eastAsia" w:ascii="宋体" w:hAnsi="宋体"/>
          <w:b/>
          <w:snapToGrid w:val="0"/>
          <w:kern w:val="0"/>
        </w:rPr>
        <w:t>单位名称：</w:t>
      </w:r>
      <w:r>
        <w:rPr>
          <w:rFonts w:hint="eastAsia" w:ascii="宋体" w:hAnsi="宋体"/>
          <w:snapToGrid w:val="0"/>
          <w:kern w:val="0"/>
        </w:rPr>
        <w:t>应与单位公章完全一致。不得填写非法人单位名称或单位简称.</w:t>
      </w:r>
    </w:p>
    <w:p>
      <w:pPr>
        <w:pStyle w:val="2"/>
        <w:adjustRightInd w:val="0"/>
        <w:snapToGrid w:val="0"/>
        <w:spacing w:line="440" w:lineRule="exact"/>
        <w:ind w:firstLine="482"/>
        <w:rPr>
          <w:rFonts w:ascii="宋体" w:hAnsi="宋体"/>
          <w:snapToGrid w:val="0"/>
          <w:kern w:val="0"/>
        </w:rPr>
      </w:pPr>
      <w:r>
        <w:rPr>
          <w:rFonts w:hint="eastAsia" w:ascii="宋体" w:hAnsi="宋体"/>
          <w:b/>
          <w:snapToGrid w:val="0"/>
          <w:kern w:val="0"/>
        </w:rPr>
        <w:t>单位性质：</w:t>
      </w:r>
      <w:r>
        <w:rPr>
          <w:rFonts w:hint="eastAsia" w:ascii="宋体" w:hAnsi="宋体"/>
          <w:snapToGrid w:val="0"/>
          <w:kern w:val="0"/>
        </w:rPr>
        <w:t>在提名系统中选择相应类别填写。</w:t>
      </w:r>
    </w:p>
    <w:p>
      <w:pPr>
        <w:pStyle w:val="2"/>
        <w:adjustRightInd w:val="0"/>
        <w:snapToGrid w:val="0"/>
        <w:spacing w:line="440" w:lineRule="exact"/>
        <w:rPr>
          <w:rFonts w:ascii="黑体" w:hAnsi="宋体" w:eastAsia="黑体"/>
          <w:color w:val="000000"/>
        </w:rPr>
      </w:pPr>
      <w:r>
        <w:rPr>
          <w:rFonts w:ascii="宋体" w:hAnsi="宋体"/>
          <w:snapToGrid w:val="0"/>
          <w:kern w:val="0"/>
        </w:rPr>
        <w:t>A.</w:t>
      </w:r>
      <w:r>
        <w:rPr>
          <w:rFonts w:hint="eastAsia" w:ascii="宋体" w:hAnsi="宋体"/>
          <w:snapToGrid w:val="0"/>
          <w:kern w:val="0"/>
        </w:rPr>
        <w:t>独立科研机构；</w:t>
      </w:r>
      <w:r>
        <w:rPr>
          <w:rFonts w:ascii="宋体" w:hAnsi="宋体"/>
          <w:snapToGrid w:val="0"/>
          <w:kern w:val="0"/>
        </w:rPr>
        <w:t>B.</w:t>
      </w:r>
      <w:r>
        <w:rPr>
          <w:rFonts w:hint="eastAsia" w:ascii="宋体" w:hAnsi="宋体"/>
          <w:snapToGrid w:val="0"/>
          <w:kern w:val="0"/>
        </w:rPr>
        <w:t>大专院校；</w:t>
      </w:r>
      <w:r>
        <w:rPr>
          <w:rFonts w:ascii="宋体" w:hAnsi="宋体"/>
          <w:snapToGrid w:val="0"/>
          <w:kern w:val="0"/>
        </w:rPr>
        <w:t xml:space="preserve"> C.</w:t>
      </w:r>
      <w:r>
        <w:rPr>
          <w:rFonts w:hint="eastAsia" w:ascii="宋体" w:hAnsi="宋体"/>
          <w:snapToGrid w:val="0"/>
          <w:kern w:val="0"/>
        </w:rPr>
        <w:t>企业（含科研机构转制企业）；</w:t>
      </w:r>
      <w:r>
        <w:rPr>
          <w:rFonts w:ascii="宋体" w:hAnsi="宋体"/>
          <w:snapToGrid w:val="0"/>
          <w:kern w:val="0"/>
        </w:rPr>
        <w:t>D.</w:t>
      </w:r>
      <w:r>
        <w:rPr>
          <w:rFonts w:hint="eastAsia" w:ascii="宋体" w:hAnsi="宋体"/>
          <w:snapToGrid w:val="0"/>
          <w:kern w:val="0"/>
        </w:rPr>
        <w:t>医疗机构；</w:t>
      </w:r>
      <w:r>
        <w:rPr>
          <w:rFonts w:ascii="宋体" w:hAnsi="宋体"/>
          <w:snapToGrid w:val="0"/>
          <w:kern w:val="0"/>
        </w:rPr>
        <w:t>E.</w:t>
      </w:r>
      <w:r>
        <w:rPr>
          <w:rFonts w:hint="eastAsia" w:ascii="宋体" w:hAnsi="宋体"/>
          <w:snapToGrid w:val="0"/>
          <w:kern w:val="0"/>
        </w:rPr>
        <w:t>其他。</w:t>
      </w:r>
    </w:p>
    <w:p>
      <w:pPr>
        <w:snapToGrid w:val="0"/>
        <w:spacing w:line="440" w:lineRule="exact"/>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440" w:lineRule="exact"/>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440" w:lineRule="exact"/>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2"/>
        <w:spacing w:line="440" w:lineRule="exact"/>
        <w:rPr>
          <w:rFonts w:ascii="黑体" w:hAnsi="宋体" w:eastAsia="黑体"/>
          <w:color w:val="000000"/>
        </w:rPr>
      </w:pPr>
      <w:r>
        <w:rPr>
          <w:rFonts w:hint="eastAsia" w:ascii="黑体" w:hAnsi="宋体" w:eastAsia="黑体"/>
          <w:color w:val="000000"/>
        </w:rPr>
        <w:t>十、提名项目支撑材料汇总表</w:t>
      </w:r>
    </w:p>
    <w:p>
      <w:pPr>
        <w:pStyle w:val="2"/>
        <w:spacing w:line="440" w:lineRule="exact"/>
        <w:rPr>
          <w:rFonts w:ascii="宋体" w:hAnsi="宋体"/>
          <w:snapToGrid w:val="0"/>
          <w:kern w:val="0"/>
        </w:rPr>
      </w:pPr>
      <w:r>
        <w:rPr>
          <w:rFonts w:hint="eastAsia" w:ascii="宋体" w:hAnsi="宋体"/>
          <w:snapToGrid w:val="0"/>
          <w:kern w:val="0"/>
        </w:rPr>
        <w:t>由主要完成人据实填写。</w:t>
      </w:r>
    </w:p>
    <w:p>
      <w:pPr>
        <w:pStyle w:val="2"/>
        <w:spacing w:line="440" w:lineRule="exact"/>
        <w:rPr>
          <w:rFonts w:ascii="黑体" w:hAnsi="宋体" w:eastAsia="黑体"/>
          <w:color w:val="000000"/>
        </w:rPr>
      </w:pPr>
      <w:r>
        <w:rPr>
          <w:rFonts w:hint="eastAsia" w:ascii="黑体" w:hAnsi="宋体" w:eastAsia="黑体"/>
          <w:color w:val="000000"/>
        </w:rPr>
        <w:t>十一</w:t>
      </w:r>
      <w:r>
        <w:rPr>
          <w:rFonts w:ascii="黑体" w:hAnsi="宋体" w:eastAsia="黑体"/>
          <w:color w:val="000000"/>
        </w:rPr>
        <w:t>、附件</w:t>
      </w:r>
    </w:p>
    <w:p>
      <w:pPr>
        <w:pStyle w:val="2"/>
        <w:spacing w:line="440" w:lineRule="exact"/>
        <w:rPr>
          <w:rFonts w:ascii="宋体" w:hAnsi="宋体"/>
          <w:color w:val="000000"/>
        </w:rPr>
      </w:pPr>
      <w:r>
        <w:rPr>
          <w:rFonts w:hint="eastAsia" w:ascii="宋体" w:hAnsi="宋体"/>
          <w:color w:val="000000"/>
        </w:rPr>
        <w:t>电子版必备附件以PDF文件提交，不超过6个，其他附件不超过20个PDF文件和30个JPG文件。纸质版按下述要求提交。具体要求如下：</w:t>
      </w:r>
    </w:p>
    <w:p>
      <w:pPr>
        <w:pStyle w:val="2"/>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pStyle w:val="2"/>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r>
        <w:rPr>
          <w:rFonts w:ascii="宋体" w:hAnsi="宋体"/>
          <w:color w:val="000000"/>
        </w:rPr>
        <w:t>。</w:t>
      </w:r>
    </w:p>
    <w:p>
      <w:pPr>
        <w:pStyle w:val="2"/>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w:t>
      </w:r>
      <w:r>
        <w:rPr>
          <w:rFonts w:hint="eastAsia" w:ascii="宋体" w:hAnsi="宋体"/>
          <w:color w:val="000000"/>
          <w:spacing w:val="2"/>
          <w:lang w:eastAsia="zh-CN"/>
        </w:rPr>
        <w:t>、</w:t>
      </w:r>
      <w:r>
        <w:rPr>
          <w:rFonts w:hint="eastAsia" w:ascii="宋体" w:hAnsi="宋体"/>
          <w:color w:val="000000"/>
          <w:spacing w:val="2"/>
        </w:rPr>
        <w:t>说明书</w:t>
      </w:r>
      <w:r>
        <w:rPr>
          <w:rFonts w:hint="eastAsia" w:ascii="宋体" w:hAnsi="宋体"/>
          <w:color w:val="000000"/>
          <w:spacing w:val="2"/>
          <w:lang w:eastAsia="zh-CN"/>
        </w:rPr>
        <w:t>和证书页</w:t>
      </w:r>
      <w:r>
        <w:rPr>
          <w:rFonts w:hint="eastAsia" w:ascii="宋体" w:hAnsi="宋体"/>
          <w:color w:val="000000"/>
          <w:spacing w:val="2"/>
        </w:rPr>
        <w:t>）</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2"/>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2"/>
        <w:adjustRightInd w:val="0"/>
        <w:snapToGrid w:val="0"/>
        <w:spacing w:line="440" w:lineRule="exact"/>
        <w:ind w:firstLine="490"/>
        <w:rPr>
          <w:rFonts w:ascii="宋体" w:hAnsi="宋体"/>
          <w:color w:val="000000"/>
        </w:rPr>
      </w:pPr>
      <w:r>
        <w:rPr>
          <w:rFonts w:hint="eastAsia" w:ascii="宋体" w:hAnsi="宋体"/>
          <w:b/>
          <w:color w:val="000000"/>
          <w:spacing w:val="2"/>
        </w:rPr>
        <w:t>（2）应用满2年的佐证材料：</w:t>
      </w:r>
      <w:r>
        <w:rPr>
          <w:rFonts w:hint="eastAsia" w:ascii="宋体" w:hAnsi="宋体"/>
          <w:color w:val="000000"/>
          <w:spacing w:val="2"/>
        </w:rPr>
        <w:t>至少</w:t>
      </w:r>
      <w:r>
        <w:rPr>
          <w:rFonts w:ascii="宋体" w:hAnsi="宋体"/>
          <w:color w:val="000000"/>
          <w:spacing w:val="2"/>
        </w:rPr>
        <w:t>提供一份</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2</w:t>
      </w:r>
      <w:r>
        <w:rPr>
          <w:rFonts w:ascii="宋体" w:hAnsi="宋体"/>
          <w:color w:val="000000"/>
        </w:rPr>
        <w:t>年以上</w:t>
      </w:r>
      <w:r>
        <w:rPr>
          <w:rFonts w:hint="eastAsia" w:ascii="宋体" w:hAnsi="宋体"/>
          <w:color w:val="000000"/>
        </w:rPr>
        <w:t>（</w:t>
      </w:r>
      <w:r>
        <w:rPr>
          <w:rFonts w:hint="eastAsia" w:ascii="宋体" w:hAnsi="宋体"/>
          <w:color w:val="000000"/>
          <w:spacing w:val="2"/>
        </w:rPr>
        <w:t>2017年1月1日之前应用</w:t>
      </w:r>
      <w:r>
        <w:rPr>
          <w:rFonts w:hint="eastAsia" w:ascii="宋体" w:hAnsi="宋体"/>
          <w:color w:val="000000"/>
        </w:rPr>
        <w:t>）</w:t>
      </w:r>
      <w:r>
        <w:rPr>
          <w:rFonts w:ascii="宋体" w:hAnsi="宋体"/>
          <w:color w:val="000000"/>
        </w:rPr>
        <w:t>的</w:t>
      </w:r>
      <w:r>
        <w:rPr>
          <w:rFonts w:hint="eastAsia" w:ascii="宋体" w:hAnsi="宋体"/>
          <w:color w:val="000000"/>
        </w:rPr>
        <w:t>客观佐证材料关键页，如验收报告、用户报告、销售或服务合同、应用证明等</w:t>
      </w:r>
      <w:r>
        <w:rPr>
          <w:rFonts w:ascii="宋体" w:hAnsi="宋体"/>
          <w:color w:val="000000"/>
        </w:rPr>
        <w:t>。</w:t>
      </w:r>
      <w:r>
        <w:rPr>
          <w:rFonts w:hint="eastAsia" w:ascii="宋体" w:hAnsi="宋体"/>
          <w:color w:val="000000"/>
        </w:rPr>
        <w:t>应用单位出具的应用证明可以作为佐证材料，须加盖法人单位公章。</w:t>
      </w:r>
    </w:p>
    <w:p>
      <w:pPr>
        <w:pStyle w:val="2"/>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2"/>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w:t>
      </w:r>
      <w:r>
        <w:rPr>
          <w:rFonts w:ascii="宋体" w:hAnsi="宋体"/>
          <w:color w:val="000000"/>
          <w:spacing w:val="2"/>
        </w:rPr>
        <w:t>复印件</w:t>
      </w:r>
      <w:r>
        <w:rPr>
          <w:rFonts w:hint="eastAsia" w:ascii="宋体" w:hAnsi="宋体"/>
          <w:color w:val="000000"/>
          <w:spacing w:val="2"/>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sz w:val="24"/>
        </w:rPr>
      </w:pPr>
      <w:r>
        <w:rPr>
          <w:rFonts w:ascii="宋体" w:hAnsi="宋体"/>
          <w:b/>
          <w:color w:val="000000"/>
          <w:spacing w:val="2"/>
          <w:sz w:val="24"/>
        </w:rPr>
        <w:t>（3）</w:t>
      </w:r>
      <w:r>
        <w:rPr>
          <w:rFonts w:ascii="宋体" w:hAnsi="宋体"/>
          <w:b/>
          <w:bCs/>
          <w:color w:val="000000"/>
          <w:sz w:val="24"/>
        </w:rPr>
        <w:t>法律法规要求审批</w:t>
      </w:r>
      <w:r>
        <w:rPr>
          <w:rFonts w:hint="eastAsia" w:ascii="宋体" w:hAnsi="宋体"/>
          <w:b/>
          <w:bCs/>
          <w:color w:val="000000"/>
          <w:sz w:val="24"/>
        </w:rPr>
        <w:t>的批准</w:t>
      </w:r>
      <w:r>
        <w:rPr>
          <w:rFonts w:ascii="宋体" w:hAnsi="宋体"/>
          <w:b/>
          <w:bCs/>
          <w:color w:val="000000"/>
          <w:sz w:val="24"/>
        </w:rPr>
        <w:t>文件</w:t>
      </w:r>
      <w:r>
        <w:rPr>
          <w:rFonts w:hint="eastAsia" w:ascii="宋体" w:hAnsi="宋体"/>
          <w:color w:val="000000"/>
          <w:sz w:val="24"/>
        </w:rPr>
        <w:t>：需要行政审批的项目，</w:t>
      </w:r>
      <w:r>
        <w:rPr>
          <w:rFonts w:ascii="宋体" w:hAnsi="宋体"/>
          <w:color w:val="000000"/>
          <w:sz w:val="24"/>
        </w:rPr>
        <w:t>提供</w:t>
      </w:r>
      <w:r>
        <w:rPr>
          <w:rFonts w:hint="eastAsia" w:ascii="宋体" w:hAnsi="宋体"/>
          <w:color w:val="000000"/>
          <w:sz w:val="24"/>
        </w:rPr>
        <w:t>有关部门出具的</w:t>
      </w:r>
      <w:r>
        <w:rPr>
          <w:rFonts w:ascii="宋体" w:hAnsi="宋体"/>
          <w:color w:val="000000"/>
          <w:sz w:val="24"/>
        </w:rPr>
        <w:t>已</w:t>
      </w:r>
      <w:r>
        <w:rPr>
          <w:rFonts w:hint="eastAsia" w:ascii="宋体" w:hAnsi="宋体"/>
          <w:color w:val="000000"/>
          <w:sz w:val="24"/>
        </w:rPr>
        <w:t>获批2年以上的行政审批文件。</w:t>
      </w:r>
      <w:r>
        <w:rPr>
          <w:rFonts w:ascii="宋体" w:hAnsi="宋体"/>
          <w:color w:val="000000"/>
          <w:sz w:val="24"/>
        </w:rPr>
        <w:t>法律法规</w:t>
      </w:r>
      <w:r>
        <w:rPr>
          <w:rFonts w:hint="eastAsia" w:ascii="宋体" w:hAnsi="宋体"/>
          <w:color w:val="000000"/>
          <w:sz w:val="24"/>
        </w:rPr>
        <w:t>要求审批的相关行业</w:t>
      </w:r>
      <w:r>
        <w:rPr>
          <w:rFonts w:ascii="宋体" w:hAnsi="宋体"/>
          <w:color w:val="000000"/>
          <w:sz w:val="24"/>
        </w:rPr>
        <w:t>如：新药、医疗器械、动植物新品种、农药、</w:t>
      </w:r>
      <w:r>
        <w:rPr>
          <w:rFonts w:hint="eastAsia" w:ascii="宋体" w:hAnsi="宋体"/>
          <w:color w:val="000000"/>
          <w:sz w:val="24"/>
        </w:rPr>
        <w:t>肥料</w:t>
      </w:r>
      <w:r>
        <w:rPr>
          <w:rFonts w:ascii="宋体" w:hAnsi="宋体"/>
          <w:color w:val="000000"/>
          <w:sz w:val="24"/>
        </w:rPr>
        <w:t>、兽药、食品、通信设备、压力容器等</w:t>
      </w:r>
      <w:r>
        <w:rPr>
          <w:rFonts w:hint="eastAsia" w:ascii="宋体" w:hAnsi="宋体"/>
          <w:color w:val="000000"/>
          <w:sz w:val="24"/>
        </w:rPr>
        <w:t>。审批时间应在2017年1月</w:t>
      </w:r>
      <w:r>
        <w:rPr>
          <w:rFonts w:ascii="宋体" w:hAnsi="宋体"/>
          <w:color w:val="000000"/>
          <w:sz w:val="24"/>
        </w:rPr>
        <w:t>1</w:t>
      </w:r>
      <w:r>
        <w:rPr>
          <w:rFonts w:hint="eastAsia" w:ascii="宋体" w:hAnsi="宋体"/>
          <w:color w:val="000000"/>
          <w:sz w:val="24"/>
        </w:rPr>
        <w:t>日之前</w:t>
      </w:r>
      <w:r>
        <w:rPr>
          <w:rFonts w:ascii="宋体" w:hAnsi="宋体"/>
          <w:color w:val="000000"/>
          <w:sz w:val="24"/>
        </w:rPr>
        <w:t>。</w:t>
      </w:r>
    </w:p>
    <w:p>
      <w:pPr>
        <w:pStyle w:val="2"/>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2"/>
        <w:spacing w:line="440" w:lineRule="exact"/>
        <w:ind w:firstLine="488"/>
        <w:rPr>
          <w:rFonts w:ascii="宋体" w:hAnsi="宋体"/>
          <w:color w:val="000000"/>
          <w:spacing w:val="2"/>
        </w:rPr>
      </w:pPr>
      <w:r>
        <w:rPr>
          <w:rFonts w:hint="eastAsia" w:ascii="宋体" w:hAnsi="宋体"/>
          <w:color w:val="000000"/>
          <w:spacing w:val="2"/>
        </w:rPr>
        <w:t>纸质版：提交盖章页的复印件，每个</w:t>
      </w:r>
      <w:r>
        <w:rPr>
          <w:rFonts w:ascii="宋体" w:hAnsi="宋体"/>
          <w:color w:val="000000"/>
          <w:spacing w:val="2"/>
        </w:rPr>
        <w:t>批件</w:t>
      </w:r>
      <w:r>
        <w:rPr>
          <w:rFonts w:hint="eastAsia" w:ascii="宋体" w:hAnsi="宋体"/>
          <w:color w:val="000000"/>
          <w:spacing w:val="2"/>
        </w:rPr>
        <w:t>限1页。</w:t>
      </w:r>
    </w:p>
    <w:p>
      <w:pPr>
        <w:pStyle w:val="2"/>
        <w:spacing w:line="440" w:lineRule="exact"/>
        <w:ind w:firstLine="490"/>
        <w:rPr>
          <w:rFonts w:ascii="宋体" w:hAnsi="宋体"/>
          <w:color w:val="000000"/>
          <w:u w:val="single"/>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w:t>
      </w:r>
    </w:p>
    <w:p>
      <w:pPr>
        <w:pStyle w:val="2"/>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2"/>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2"/>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2"/>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rFonts w:ascii="宋体" w:hAnsi="宋体"/>
          <w:color w:val="000000"/>
          <w:sz w:val="24"/>
        </w:rPr>
      </w:pPr>
      <w:r>
        <w:rPr>
          <w:rFonts w:hint="eastAsia" w:ascii="宋体" w:hAnsi="宋体"/>
          <w:b/>
          <w:color w:val="000000"/>
          <w:sz w:val="24"/>
        </w:rPr>
        <w:t>合作方式</w:t>
      </w:r>
      <w:r>
        <w:rPr>
          <w:rFonts w:hint="eastAsia" w:ascii="宋体" w:hAnsi="宋体"/>
          <w:color w:val="000000"/>
          <w:sz w:val="24"/>
        </w:rPr>
        <w:t>包括但不限于专著合著、论文合著、共同立项、共同知识产权、共同参与制订标准规范和产业合作等。</w:t>
      </w:r>
    </w:p>
    <w:p>
      <w:pPr>
        <w:spacing w:line="440" w:lineRule="exact"/>
        <w:ind w:firstLine="482" w:firstLineChars="200"/>
        <w:rPr>
          <w:rFonts w:ascii="宋体" w:hAnsi="宋体"/>
          <w:color w:val="000000"/>
          <w:sz w:val="24"/>
        </w:rPr>
      </w:pPr>
      <w:r>
        <w:rPr>
          <w:rFonts w:hint="eastAsia" w:ascii="宋体" w:hAnsi="宋体"/>
          <w:b/>
          <w:color w:val="000000"/>
          <w:sz w:val="24"/>
        </w:rPr>
        <w:t>合作者</w:t>
      </w:r>
      <w:r>
        <w:rPr>
          <w:rFonts w:hint="eastAsia" w:ascii="宋体" w:hAnsi="宋体"/>
          <w:color w:val="000000"/>
          <w:sz w:val="24"/>
        </w:rPr>
        <w:t>填写此项合作内容中涉及的完成人。</w:t>
      </w:r>
    </w:p>
    <w:p>
      <w:pPr>
        <w:spacing w:line="440" w:lineRule="exact"/>
        <w:ind w:firstLine="482" w:firstLineChars="200"/>
        <w:rPr>
          <w:rFonts w:ascii="宋体" w:hAnsi="宋体"/>
          <w:color w:val="000000"/>
          <w:sz w:val="24"/>
        </w:rPr>
      </w:pPr>
      <w:r>
        <w:rPr>
          <w:rFonts w:hint="eastAsia" w:ascii="宋体" w:hAnsi="宋体"/>
          <w:b/>
          <w:color w:val="000000"/>
          <w:sz w:val="24"/>
        </w:rPr>
        <w:t>合作时间</w:t>
      </w:r>
      <w:r>
        <w:rPr>
          <w:rFonts w:hint="eastAsia" w:ascii="宋体" w:hAnsi="宋体"/>
          <w:color w:val="000000"/>
          <w:sz w:val="24"/>
        </w:rPr>
        <w:t>根据实际情况填写，不限于本项目的起止时间。</w:t>
      </w:r>
    </w:p>
    <w:p>
      <w:pPr>
        <w:spacing w:line="440" w:lineRule="exact"/>
        <w:ind w:firstLine="482" w:firstLineChars="200"/>
        <w:rPr>
          <w:rFonts w:ascii="宋体" w:hAnsi="宋体"/>
          <w:color w:val="000000"/>
          <w:sz w:val="24"/>
        </w:rPr>
      </w:pPr>
      <w:r>
        <w:rPr>
          <w:rFonts w:hint="eastAsia" w:ascii="宋体" w:hAnsi="宋体"/>
          <w:b/>
          <w:color w:val="000000"/>
          <w:sz w:val="24"/>
        </w:rPr>
        <w:t>合作成果</w:t>
      </w:r>
      <w:r>
        <w:rPr>
          <w:rFonts w:hint="eastAsia" w:ascii="宋体" w:hAnsi="宋体"/>
          <w:color w:val="000000"/>
          <w:sz w:val="24"/>
        </w:rPr>
        <w:t>包括但不限于专著名称、论文名称、发明专利名称、合同名称等，</w:t>
      </w:r>
      <w:r>
        <w:rPr>
          <w:rFonts w:ascii="宋体" w:hAnsi="宋体"/>
          <w:color w:val="000000"/>
          <w:sz w:val="24"/>
        </w:rPr>
        <w:t>可与主要知识产权、应用情况等佐证材料相同</w:t>
      </w:r>
      <w:r>
        <w:rPr>
          <w:rFonts w:hint="eastAsia" w:ascii="宋体" w:hAnsi="宋体"/>
          <w:color w:val="000000"/>
          <w:sz w:val="24"/>
        </w:rPr>
        <w:t>。</w:t>
      </w:r>
    </w:p>
    <w:p>
      <w:pPr>
        <w:pStyle w:val="2"/>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2"/>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2"/>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应用情况和效果佐证材料：</w:t>
      </w:r>
      <w:r>
        <w:rPr>
          <w:rFonts w:hint="eastAsia" w:ascii="宋体" w:hAnsi="宋体"/>
          <w:color w:val="000000"/>
          <w:spacing w:val="2"/>
        </w:rPr>
        <w:t>指</w:t>
      </w:r>
      <w:r>
        <w:rPr>
          <w:rFonts w:hint="eastAsia" w:ascii="宋体" w:hAnsi="宋体"/>
          <w:color w:val="000000"/>
        </w:rPr>
        <w:t>用于佐证应用情况和效果的客观材料，如：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2"/>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不超过20个PDF文件，每个单位对应1个PDF文件，不得超出“主要应用单位情况表”和完成单位的范围。</w:t>
      </w:r>
    </w:p>
    <w:p>
      <w:pPr>
        <w:pStyle w:val="2"/>
        <w:adjustRightInd w:val="0"/>
        <w:snapToGrid w:val="0"/>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2"/>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2"/>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2"/>
        <w:adjustRightInd w:val="0"/>
        <w:snapToGrid w:val="0"/>
        <w:spacing w:line="440" w:lineRule="exact"/>
        <w:rPr>
          <w:rFonts w:ascii="宋体" w:hAnsi="宋体"/>
          <w:color w:val="000000"/>
        </w:rPr>
      </w:pPr>
      <w:r>
        <w:rPr>
          <w:rFonts w:hint="eastAsia" w:ascii="宋体" w:hAnsi="宋体"/>
          <w:color w:val="000000"/>
        </w:rPr>
        <w:t>纸质版：不超过30页，应与电子版一致，不需提交原件。</w:t>
      </w:r>
    </w:p>
    <w:p>
      <w:pPr>
        <w:snapToGrid w:val="0"/>
        <w:spacing w:line="440" w:lineRule="exact"/>
        <w:outlineLvl w:val="1"/>
        <w:rPr>
          <w:rFonts w:ascii="宋体" w:hAnsi="宋体"/>
          <w:color w:val="000000"/>
          <w:sz w:val="36"/>
        </w:rPr>
      </w:pPr>
    </w:p>
    <w:p>
      <w:pPr>
        <w:snapToGrid w:val="0"/>
        <w:spacing w:line="440" w:lineRule="exact"/>
        <w:jc w:val="center"/>
        <w:outlineLvl w:val="1"/>
        <w:rPr>
          <w:rFonts w:ascii="宋体" w:hAnsi="宋体"/>
          <w:color w:val="000000"/>
          <w:sz w:val="36"/>
        </w:rPr>
      </w:pPr>
    </w:p>
    <w:p>
      <w:pPr>
        <w:snapToGrid w:val="0"/>
        <w:spacing w:after="312" w:afterLines="100" w:line="360" w:lineRule="auto"/>
        <w:jc w:val="center"/>
        <w:outlineLvl w:val="1"/>
        <w:rPr>
          <w:rFonts w:ascii="宋体" w:hAnsi="宋体"/>
          <w:color w:val="000000"/>
          <w:sz w:val="36"/>
        </w:rPr>
      </w:pPr>
    </w:p>
    <w:p>
      <w:r>
        <w:rPr>
          <w:rFonts w:ascii="宋体" w:hAnsi="宋体"/>
          <w:snapToGrid w:val="0"/>
          <w:kern w:val="0"/>
          <w:sz w:val="44"/>
          <w:szCs w:val="44"/>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84648"/>
    <w:rsid w:val="30813CEE"/>
    <w:rsid w:val="474F3AE8"/>
    <w:rsid w:val="6538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szCs w:val="20"/>
    </w:rPr>
  </w:style>
  <w:style w:type="paragraph" w:styleId="3">
    <w:name w:val="index 1"/>
    <w:basedOn w:val="1"/>
    <w:next w:val="1"/>
    <w:semiHidden/>
    <w:qFormat/>
    <w:uiPriority w:val="0"/>
    <w:pPr>
      <w:widowControl/>
      <w:snapToGrid w:val="0"/>
    </w:pPr>
    <w:rPr>
      <w:szCs w:val="20"/>
    </w:rPr>
  </w:style>
  <w:style w:type="paragraph" w:customStyle="1" w:styleId="6">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2019-05-17T03:13:00Z</dcterms:created>
  <dc:creator>白菜</dc:creator>
  <cp:lastModifiedBy>白菜</cp:lastModifiedBy>
  <dcterms:modified xsi:type="dcterms:W3CDTF">2019-05-17T04:05:53Z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